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2B13C6" w:rsidRPr="00040FB6" w:rsidRDefault="002B13C6" w:rsidP="002B13C6">
      <w:pPr>
        <w:rPr>
          <w:rFonts w:ascii="Arial" w:hAnsi="Arial" w:cs="Arial"/>
          <w:b/>
          <w:sz w:val="20"/>
          <w:szCs w:val="20"/>
          <w:u w:val="single"/>
        </w:rPr>
      </w:pPr>
      <w:r w:rsidRPr="008657AB">
        <w:rPr>
          <w:rFonts w:ascii="Arial" w:hAnsi="Arial" w:cs="Arial"/>
          <w:b/>
          <w:sz w:val="20"/>
          <w:szCs w:val="20"/>
          <w:u w:val="single"/>
        </w:rPr>
        <w:t>WMF 9000 S</w:t>
      </w:r>
      <w:r>
        <w:rPr>
          <w:rFonts w:ascii="Arial" w:hAnsi="Arial" w:cs="Arial"/>
          <w:b/>
          <w:sz w:val="20"/>
          <w:szCs w:val="20"/>
          <w:u w:val="single"/>
        </w:rPr>
        <w:t>+</w:t>
      </w:r>
      <w:r w:rsidRPr="00040FB6">
        <w:rPr>
          <w:rFonts w:ascii="Arial" w:hAnsi="Arial" w:cs="Arial"/>
          <w:b/>
          <w:sz w:val="20"/>
          <w:szCs w:val="20"/>
          <w:u w:val="single"/>
        </w:rPr>
        <w:t xml:space="preserve"> – </w:t>
      </w:r>
      <w:r>
        <w:rPr>
          <w:rFonts w:ascii="Arial" w:hAnsi="Arial" w:cs="Arial"/>
          <w:b/>
          <w:sz w:val="20"/>
          <w:szCs w:val="20"/>
          <w:u w:val="single"/>
        </w:rPr>
        <w:t>Dynamic Milk</w:t>
      </w:r>
      <w:r w:rsidRPr="00040FB6">
        <w:rPr>
          <w:rFonts w:ascii="Arial" w:hAnsi="Arial" w:cs="Arial"/>
          <w:b/>
          <w:sz w:val="20"/>
          <w:szCs w:val="20"/>
          <w:u w:val="single"/>
        </w:rPr>
        <w:t xml:space="preserve"> – Vollautomat für Kaffeespezialitäten mit integriertem Milch</w:t>
      </w:r>
      <w:r>
        <w:rPr>
          <w:rFonts w:ascii="Arial" w:hAnsi="Arial" w:cs="Arial"/>
          <w:b/>
          <w:sz w:val="20"/>
          <w:szCs w:val="20"/>
          <w:u w:val="single"/>
        </w:rPr>
        <w:t>mischer</w:t>
      </w:r>
      <w:r w:rsidRPr="00040FB6">
        <w:rPr>
          <w:rFonts w:ascii="Arial" w:hAnsi="Arial" w:cs="Arial"/>
          <w:b/>
          <w:sz w:val="20"/>
          <w:szCs w:val="20"/>
          <w:u w:val="single"/>
        </w:rPr>
        <w:t>. Ausgerüstet mit zwei Kaffeemühlen und einem Choc</w:t>
      </w:r>
      <w:r>
        <w:rPr>
          <w:rFonts w:ascii="Arial" w:hAnsi="Arial" w:cs="Arial"/>
          <w:b/>
          <w:sz w:val="20"/>
          <w:szCs w:val="20"/>
          <w:u w:val="single"/>
        </w:rPr>
        <w:t>d</w:t>
      </w:r>
      <w:r w:rsidRPr="00040FB6">
        <w:rPr>
          <w:rFonts w:ascii="Arial" w:hAnsi="Arial" w:cs="Arial"/>
          <w:b/>
          <w:sz w:val="20"/>
          <w:szCs w:val="20"/>
          <w:u w:val="single"/>
        </w:rPr>
        <w:t>ispenser. Heißwasserausgabe. Festwasser- und Ablaufanschluss.</w:t>
      </w:r>
    </w:p>
    <w:p w:rsidR="002B13C6" w:rsidRDefault="002B13C6" w:rsidP="002B13C6">
      <w:pPr>
        <w:rPr>
          <w:rFonts w:ascii="Arial" w:hAnsi="Arial" w:cs="Arial"/>
          <w:sz w:val="20"/>
          <w:szCs w:val="20"/>
        </w:rPr>
      </w:pPr>
    </w:p>
    <w:p w:rsidR="002B13C6" w:rsidRPr="009F1ED6" w:rsidRDefault="002B13C6" w:rsidP="002B13C6">
      <w:pPr>
        <w:rPr>
          <w:rFonts w:ascii="Arial" w:hAnsi="Arial" w:cs="Arial"/>
          <w:sz w:val="20"/>
          <w:szCs w:val="20"/>
        </w:rPr>
      </w:pPr>
    </w:p>
    <w:p w:rsidR="002B13C6" w:rsidRPr="000B63F1" w:rsidRDefault="002B13C6" w:rsidP="002B13C6">
      <w:pPr>
        <w:rPr>
          <w:rFonts w:ascii="Arial" w:hAnsi="Arial" w:cs="Arial"/>
          <w:sz w:val="20"/>
          <w:szCs w:val="20"/>
        </w:rPr>
      </w:pPr>
      <w:r w:rsidRPr="009F1ED6">
        <w:rPr>
          <w:rFonts w:ascii="Arial" w:hAnsi="Arial" w:cs="Arial"/>
          <w:sz w:val="20"/>
          <w:szCs w:val="20"/>
        </w:rPr>
        <w:t>Empfohlene Tagesleistung:</w:t>
      </w:r>
      <w:r w:rsidRPr="009F1ED6">
        <w:rPr>
          <w:rFonts w:ascii="Arial" w:hAnsi="Arial" w:cs="Arial"/>
          <w:sz w:val="20"/>
          <w:szCs w:val="20"/>
        </w:rPr>
        <w:tab/>
      </w:r>
      <w:r w:rsidRPr="000B63F1">
        <w:rPr>
          <w:rFonts w:ascii="Arial" w:hAnsi="Arial" w:cs="Arial"/>
          <w:sz w:val="20"/>
          <w:szCs w:val="20"/>
        </w:rPr>
        <w:t xml:space="preserve">350 Tassen </w:t>
      </w:r>
    </w:p>
    <w:p w:rsidR="002B13C6" w:rsidRPr="009F1ED6" w:rsidRDefault="002B13C6" w:rsidP="002B13C6">
      <w:pPr>
        <w:rPr>
          <w:rFonts w:ascii="Arial" w:hAnsi="Arial" w:cs="Arial"/>
          <w:sz w:val="20"/>
          <w:szCs w:val="20"/>
        </w:rPr>
      </w:pPr>
      <w:r w:rsidRPr="000B63F1">
        <w:rPr>
          <w:rFonts w:ascii="Arial" w:hAnsi="Arial" w:cs="Arial"/>
          <w:sz w:val="20"/>
          <w:szCs w:val="20"/>
        </w:rPr>
        <w:t>Heißwasserleistung:</w:t>
      </w:r>
      <w:r w:rsidRPr="000B63F1">
        <w:rPr>
          <w:rFonts w:ascii="Arial" w:hAnsi="Arial" w:cs="Arial"/>
          <w:sz w:val="20"/>
          <w:szCs w:val="20"/>
        </w:rPr>
        <w:tab/>
      </w:r>
      <w:r w:rsidRPr="000B63F1">
        <w:rPr>
          <w:rFonts w:ascii="Arial" w:hAnsi="Arial" w:cs="Arial"/>
          <w:sz w:val="20"/>
          <w:szCs w:val="20"/>
        </w:rPr>
        <w:tab/>
        <w:t>2</w:t>
      </w:r>
      <w:r>
        <w:rPr>
          <w:rFonts w:ascii="Arial" w:hAnsi="Arial" w:cs="Arial"/>
          <w:sz w:val="20"/>
          <w:szCs w:val="20"/>
        </w:rPr>
        <w:t>8</w:t>
      </w:r>
      <w:r w:rsidRPr="000B63F1">
        <w:rPr>
          <w:rFonts w:ascii="Arial" w:hAnsi="Arial" w:cs="Arial"/>
          <w:sz w:val="20"/>
          <w:szCs w:val="20"/>
        </w:rPr>
        <w:t xml:space="preserve"> Liter / Stunde</w:t>
      </w:r>
      <w:r w:rsidRPr="009F1ED6">
        <w:rPr>
          <w:rFonts w:ascii="Arial" w:hAnsi="Arial" w:cs="Arial"/>
          <w:sz w:val="20"/>
          <w:szCs w:val="20"/>
        </w:rPr>
        <w:t xml:space="preserve"> </w:t>
      </w:r>
    </w:p>
    <w:p w:rsidR="002B13C6" w:rsidRPr="009F1ED6" w:rsidRDefault="002B13C6" w:rsidP="002B13C6">
      <w:pPr>
        <w:rPr>
          <w:rFonts w:ascii="Arial" w:hAnsi="Arial" w:cs="Arial"/>
          <w:sz w:val="20"/>
          <w:szCs w:val="20"/>
        </w:rPr>
      </w:pPr>
      <w:r w:rsidRPr="00EB25DF">
        <w:rPr>
          <w:rFonts w:ascii="Arial" w:hAnsi="Arial" w:cs="Arial"/>
          <w:sz w:val="20"/>
          <w:szCs w:val="20"/>
        </w:rPr>
        <w:t>Nennleistung:</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r>
      <w:r>
        <w:rPr>
          <w:rFonts w:ascii="Arial" w:hAnsi="Arial" w:cs="Arial"/>
          <w:sz w:val="20"/>
          <w:szCs w:val="20"/>
        </w:rPr>
        <w:t xml:space="preserve">6 – 7 </w:t>
      </w:r>
      <w:r w:rsidRPr="00EB25DF">
        <w:rPr>
          <w:rFonts w:ascii="Arial" w:hAnsi="Arial" w:cs="Arial"/>
          <w:sz w:val="20"/>
          <w:szCs w:val="20"/>
        </w:rPr>
        <w:t>kW</w:t>
      </w:r>
    </w:p>
    <w:p w:rsidR="002B13C6" w:rsidRPr="009F1ED6" w:rsidRDefault="002B13C6" w:rsidP="002B13C6">
      <w:pPr>
        <w:rPr>
          <w:rFonts w:ascii="Arial" w:hAnsi="Arial" w:cs="Arial"/>
          <w:sz w:val="20"/>
          <w:szCs w:val="20"/>
        </w:rPr>
      </w:pPr>
      <w:r w:rsidRPr="00EB25DF">
        <w:rPr>
          <w:rFonts w:ascii="Arial" w:hAnsi="Arial" w:cs="Arial"/>
          <w:sz w:val="20"/>
          <w:szCs w:val="20"/>
        </w:rPr>
        <w:t>Netzanschluss:</w:t>
      </w:r>
      <w:r w:rsidRPr="00EB25DF">
        <w:rPr>
          <w:rFonts w:ascii="Arial" w:hAnsi="Arial" w:cs="Arial"/>
          <w:sz w:val="20"/>
          <w:szCs w:val="20"/>
        </w:rPr>
        <w:tab/>
      </w:r>
      <w:r w:rsidRPr="00EB25DF">
        <w:rPr>
          <w:rFonts w:ascii="Arial" w:hAnsi="Arial" w:cs="Arial"/>
          <w:sz w:val="20"/>
          <w:szCs w:val="20"/>
        </w:rPr>
        <w:tab/>
      </w:r>
      <w:r w:rsidRPr="00EB25DF">
        <w:rPr>
          <w:rFonts w:ascii="Arial" w:hAnsi="Arial" w:cs="Arial"/>
          <w:sz w:val="20"/>
          <w:szCs w:val="20"/>
        </w:rPr>
        <w:tab/>
      </w:r>
      <w:r>
        <w:rPr>
          <w:rFonts w:ascii="Arial" w:hAnsi="Arial" w:cs="Arial"/>
          <w:sz w:val="20"/>
          <w:szCs w:val="20"/>
        </w:rPr>
        <w:t>380 - 415V 50/60Hz 3</w:t>
      </w:r>
      <w:r w:rsidRPr="00EB25DF">
        <w:rPr>
          <w:rFonts w:ascii="Arial" w:hAnsi="Arial" w:cs="Arial"/>
          <w:sz w:val="20"/>
          <w:szCs w:val="20"/>
        </w:rPr>
        <w:t>/N/PE</w:t>
      </w:r>
    </w:p>
    <w:p w:rsidR="002B13C6" w:rsidRPr="009F1ED6" w:rsidRDefault="002B13C6" w:rsidP="002B13C6">
      <w:pPr>
        <w:rPr>
          <w:rFonts w:ascii="Arial" w:hAnsi="Arial" w:cs="Arial"/>
          <w:sz w:val="20"/>
          <w:szCs w:val="20"/>
        </w:rPr>
      </w:pPr>
      <w:r w:rsidRPr="005C2978">
        <w:rPr>
          <w:rFonts w:ascii="Arial" w:hAnsi="Arial" w:cs="Arial"/>
          <w:sz w:val="20"/>
          <w:szCs w:val="20"/>
        </w:rPr>
        <w:t>Gewicht:</w:t>
      </w:r>
      <w:r w:rsidRPr="005C2978">
        <w:rPr>
          <w:rFonts w:ascii="Arial" w:hAnsi="Arial" w:cs="Arial"/>
          <w:sz w:val="20"/>
          <w:szCs w:val="20"/>
        </w:rPr>
        <w:tab/>
      </w:r>
      <w:r w:rsidRPr="005C2978">
        <w:rPr>
          <w:rFonts w:ascii="Arial" w:hAnsi="Arial" w:cs="Arial"/>
          <w:sz w:val="20"/>
          <w:szCs w:val="20"/>
        </w:rPr>
        <w:tab/>
      </w:r>
      <w:r w:rsidRPr="005C2978">
        <w:rPr>
          <w:rFonts w:ascii="Arial" w:hAnsi="Arial" w:cs="Arial"/>
          <w:sz w:val="20"/>
          <w:szCs w:val="20"/>
        </w:rPr>
        <w:tab/>
        <w:t>ca. 67 kg</w:t>
      </w:r>
    </w:p>
    <w:p w:rsidR="002B13C6" w:rsidRPr="009F1ED6" w:rsidRDefault="002B13C6" w:rsidP="002B13C6">
      <w:pPr>
        <w:rPr>
          <w:rFonts w:ascii="Arial" w:hAnsi="Arial" w:cs="Arial"/>
          <w:sz w:val="20"/>
          <w:szCs w:val="20"/>
        </w:rPr>
      </w:pPr>
      <w:r w:rsidRPr="009F1ED6">
        <w:rPr>
          <w:rFonts w:ascii="Arial" w:hAnsi="Arial" w:cs="Arial"/>
          <w:sz w:val="20"/>
          <w:szCs w:val="20"/>
        </w:rPr>
        <w:t>Breite: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3</w:t>
      </w:r>
      <w:r>
        <w:rPr>
          <w:rFonts w:ascii="Arial" w:hAnsi="Arial" w:cs="Arial"/>
          <w:sz w:val="20"/>
          <w:szCs w:val="20"/>
        </w:rPr>
        <w:t>90</w:t>
      </w:r>
      <w:r w:rsidRPr="009F1ED6">
        <w:rPr>
          <w:rFonts w:ascii="Arial" w:hAnsi="Arial" w:cs="Arial"/>
          <w:sz w:val="20"/>
          <w:szCs w:val="20"/>
        </w:rPr>
        <w:t xml:space="preserve"> mm</w:t>
      </w:r>
    </w:p>
    <w:p w:rsidR="002B13C6" w:rsidRPr="009F1ED6" w:rsidRDefault="002B13C6" w:rsidP="002B13C6">
      <w:pPr>
        <w:rPr>
          <w:rFonts w:ascii="Arial" w:hAnsi="Arial" w:cs="Arial"/>
          <w:sz w:val="20"/>
          <w:szCs w:val="20"/>
        </w:rPr>
      </w:pPr>
      <w:r w:rsidRPr="00464ABD">
        <w:rPr>
          <w:rFonts w:ascii="Arial" w:hAnsi="Arial" w:cs="Arial"/>
          <w:sz w:val="20"/>
          <w:szCs w:val="20"/>
        </w:rPr>
        <w:t>Höhe:</w:t>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r>
      <w:r w:rsidRPr="00464ABD">
        <w:rPr>
          <w:rFonts w:ascii="Arial" w:hAnsi="Arial" w:cs="Arial"/>
          <w:sz w:val="20"/>
          <w:szCs w:val="20"/>
        </w:rPr>
        <w:tab/>
        <w:t>744 mm</w:t>
      </w:r>
    </w:p>
    <w:p w:rsidR="002B13C6" w:rsidRPr="009F1ED6" w:rsidRDefault="002B13C6" w:rsidP="002B13C6">
      <w:pPr>
        <w:rPr>
          <w:rFonts w:ascii="Arial" w:hAnsi="Arial" w:cs="Arial"/>
          <w:sz w:val="20"/>
          <w:szCs w:val="20"/>
        </w:rPr>
      </w:pPr>
      <w:r w:rsidRPr="009F1ED6">
        <w:rPr>
          <w:rFonts w:ascii="Arial" w:hAnsi="Arial" w:cs="Arial"/>
          <w:sz w:val="20"/>
          <w:szCs w:val="20"/>
        </w:rPr>
        <w:t>Tiefe:</w:t>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r>
      <w:r w:rsidRPr="009F1ED6">
        <w:rPr>
          <w:rFonts w:ascii="Arial" w:hAnsi="Arial" w:cs="Arial"/>
          <w:sz w:val="20"/>
          <w:szCs w:val="20"/>
        </w:rPr>
        <w:tab/>
        <w:t>5</w:t>
      </w:r>
      <w:r>
        <w:rPr>
          <w:rFonts w:ascii="Arial" w:hAnsi="Arial" w:cs="Arial"/>
          <w:sz w:val="20"/>
          <w:szCs w:val="20"/>
        </w:rPr>
        <w:t>98</w:t>
      </w:r>
      <w:r w:rsidRPr="009F1ED6">
        <w:rPr>
          <w:rFonts w:ascii="Arial" w:hAnsi="Arial" w:cs="Arial"/>
          <w:sz w:val="20"/>
          <w:szCs w:val="20"/>
        </w:rPr>
        <w:t xml:space="preserve"> mm</w:t>
      </w:r>
    </w:p>
    <w:p w:rsidR="002B13C6" w:rsidRDefault="002B13C6" w:rsidP="002B13C6">
      <w:pPr>
        <w:rPr>
          <w:rFonts w:ascii="Arial" w:hAnsi="Arial" w:cs="Arial"/>
          <w:sz w:val="20"/>
          <w:szCs w:val="20"/>
        </w:rPr>
      </w:pPr>
    </w:p>
    <w:p w:rsidR="002B13C6" w:rsidRPr="009F1ED6" w:rsidRDefault="002B13C6" w:rsidP="002B13C6">
      <w:pPr>
        <w:rPr>
          <w:rFonts w:ascii="Arial" w:hAnsi="Arial" w:cs="Arial"/>
          <w:sz w:val="20"/>
          <w:szCs w:val="20"/>
        </w:rPr>
      </w:pPr>
    </w:p>
    <w:p w:rsidR="002B13C6" w:rsidRDefault="002B13C6" w:rsidP="002B13C6">
      <w:pPr>
        <w:rPr>
          <w:rFonts w:ascii="Arial" w:hAnsi="Arial" w:cs="Arial"/>
          <w:b/>
          <w:sz w:val="20"/>
          <w:szCs w:val="20"/>
        </w:rPr>
      </w:pPr>
      <w:r w:rsidRPr="009F1ED6">
        <w:rPr>
          <w:rFonts w:ascii="Arial" w:hAnsi="Arial" w:cs="Arial"/>
          <w:b/>
          <w:sz w:val="20"/>
          <w:szCs w:val="20"/>
        </w:rPr>
        <w:t>Leistungsbeschreibung</w:t>
      </w:r>
    </w:p>
    <w:p w:rsidR="002B13C6" w:rsidRPr="00CC354C" w:rsidRDefault="002B13C6" w:rsidP="002B13C6">
      <w:pPr>
        <w:rPr>
          <w:rFonts w:ascii="Arial" w:hAnsi="Arial" w:cs="Arial"/>
          <w:sz w:val="20"/>
          <w:szCs w:val="20"/>
        </w:rPr>
      </w:pPr>
      <w:r w:rsidRPr="00CC354C">
        <w:rPr>
          <w:rFonts w:ascii="Arial" w:hAnsi="Arial" w:cs="Arial"/>
          <w:sz w:val="20"/>
          <w:szCs w:val="20"/>
        </w:rPr>
        <w:t xml:space="preserve">Vollautomat für die Zubereitung von Kaffeespezialitäten wie Espresso, Café Crème, Cappuccino,  Latte Macchiato oder </w:t>
      </w:r>
      <w:proofErr w:type="spellStart"/>
      <w:r w:rsidRPr="00CC354C">
        <w:rPr>
          <w:rFonts w:ascii="Arial" w:hAnsi="Arial" w:cs="Arial"/>
          <w:sz w:val="20"/>
          <w:szCs w:val="20"/>
        </w:rPr>
        <w:t>Chocciato</w:t>
      </w:r>
      <w:proofErr w:type="spellEnd"/>
      <w:r w:rsidRPr="00CC354C">
        <w:rPr>
          <w:rFonts w:ascii="Arial" w:hAnsi="Arial" w:cs="Arial"/>
          <w:sz w:val="20"/>
          <w:szCs w:val="20"/>
        </w:rPr>
        <w:t xml:space="preserve"> sowie einer separaten Heißwasserausgabe.</w:t>
      </w:r>
    </w:p>
    <w:p w:rsidR="002B13C6" w:rsidRPr="00F74085" w:rsidRDefault="002B13C6" w:rsidP="002B13C6">
      <w:pPr>
        <w:rPr>
          <w:rFonts w:ascii="Arial" w:hAnsi="Arial" w:cs="Arial"/>
          <w:sz w:val="20"/>
          <w:szCs w:val="20"/>
        </w:rPr>
      </w:pPr>
      <w:r w:rsidRPr="000B63F1">
        <w:rPr>
          <w:rFonts w:ascii="Arial" w:hAnsi="Arial" w:cs="Arial"/>
          <w:sz w:val="20"/>
          <w:szCs w:val="20"/>
        </w:rPr>
        <w:t>Die Maschine ist ausgerüstet mit zwei großen Bohnenbehältern (Kapazität je 1,2 kg).</w:t>
      </w:r>
      <w:r w:rsidRPr="0044520E">
        <w:rPr>
          <w:rFonts w:ascii="Arial" w:hAnsi="Arial" w:cs="Arial"/>
          <w:sz w:val="20"/>
          <w:szCs w:val="20"/>
        </w:rPr>
        <w:t xml:space="preserve"> Somit können zwei verschiedene Kaffeesorten wie z.B. Café Crème Bohnen </w:t>
      </w:r>
      <w:r>
        <w:rPr>
          <w:rFonts w:ascii="Arial" w:hAnsi="Arial" w:cs="Arial"/>
          <w:sz w:val="20"/>
          <w:szCs w:val="20"/>
        </w:rPr>
        <w:t xml:space="preserve">und </w:t>
      </w:r>
      <w:r w:rsidRPr="0044520E">
        <w:rPr>
          <w:rFonts w:ascii="Arial" w:hAnsi="Arial" w:cs="Arial"/>
          <w:sz w:val="20"/>
          <w:szCs w:val="20"/>
        </w:rPr>
        <w:t xml:space="preserve">Espressobohnen getrennt voneinander vorgehalten werden. 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 xml:space="preserve">eingebaut. Darüber hinaus gibt es </w:t>
      </w:r>
      <w:r w:rsidRPr="000B63F1">
        <w:rPr>
          <w:rFonts w:ascii="Arial" w:hAnsi="Arial" w:cs="Arial"/>
          <w:sz w:val="20"/>
          <w:szCs w:val="20"/>
        </w:rPr>
        <w:t>einen Pulverdispenser mit einer Kapazität von 1,2 kg. Dieser Behälter kann beispielsweise für automatengeeignetes Schokoladen- oder Milchpulver</w:t>
      </w:r>
      <w:r w:rsidRPr="00F74085">
        <w:rPr>
          <w:rFonts w:ascii="Arial" w:hAnsi="Arial" w:cs="Arial"/>
          <w:sz w:val="20"/>
          <w:szCs w:val="20"/>
        </w:rPr>
        <w:t xml:space="preserve"> verwendet werden. </w:t>
      </w:r>
    </w:p>
    <w:p w:rsidR="002B13C6" w:rsidRPr="00F74085" w:rsidRDefault="002B13C6" w:rsidP="002B13C6">
      <w:pPr>
        <w:rPr>
          <w:rFonts w:ascii="Arial" w:hAnsi="Arial" w:cs="Arial"/>
          <w:sz w:val="20"/>
          <w:szCs w:val="20"/>
        </w:rPr>
      </w:pPr>
      <w:r w:rsidRPr="00F74085">
        <w:rPr>
          <w:rFonts w:ascii="Arial" w:hAnsi="Arial" w:cs="Arial"/>
          <w:sz w:val="20"/>
          <w:szCs w:val="20"/>
        </w:rPr>
        <w:t xml:space="preserve">Der Milchzulauf kann wahlweise </w:t>
      </w:r>
      <w:r w:rsidRPr="000B63F1">
        <w:rPr>
          <w:rFonts w:ascii="Arial" w:hAnsi="Arial" w:cs="Arial"/>
          <w:sz w:val="20"/>
          <w:szCs w:val="20"/>
        </w:rPr>
        <w:t>von links oder rechts, oder in Verbindung mit einem Unterstell- oder Unterthekenkühler auch von unten realisiert</w:t>
      </w:r>
      <w:r w:rsidRPr="00F74085">
        <w:rPr>
          <w:rFonts w:ascii="Arial" w:hAnsi="Arial" w:cs="Arial"/>
          <w:sz w:val="20"/>
          <w:szCs w:val="20"/>
        </w:rPr>
        <w:t xml:space="preserve"> werden. </w:t>
      </w:r>
    </w:p>
    <w:p w:rsidR="002B13C6" w:rsidRPr="00F74085" w:rsidRDefault="002B13C6" w:rsidP="002B13C6">
      <w:pPr>
        <w:rPr>
          <w:rFonts w:ascii="Arial" w:hAnsi="Arial" w:cs="Arial"/>
          <w:sz w:val="20"/>
          <w:szCs w:val="20"/>
        </w:rPr>
      </w:pPr>
      <w:r w:rsidRPr="00F74085">
        <w:rPr>
          <w:rFonts w:ascii="Arial" w:hAnsi="Arial" w:cs="Arial"/>
          <w:sz w:val="20"/>
          <w:szCs w:val="20"/>
        </w:rPr>
        <w:t xml:space="preserve">Die Zubereitung der Kaffeespezialitäten entspricht dem </w:t>
      </w:r>
      <w:r w:rsidRPr="000B63F1">
        <w:rPr>
          <w:rFonts w:ascii="Arial" w:hAnsi="Arial" w:cs="Arial"/>
          <w:sz w:val="20"/>
          <w:szCs w:val="20"/>
        </w:rPr>
        <w:t xml:space="preserve">Kolbendruckverfahren: Der gemahlene Kaffee wird gepresst und das Brühwasser mit hohem Druck (bis zu 8 bar) über das Kaffeemehl geleitet. Das maximale Fassungsvermögen des </w:t>
      </w:r>
      <w:proofErr w:type="spellStart"/>
      <w:r w:rsidRPr="000B63F1">
        <w:rPr>
          <w:rFonts w:ascii="Arial" w:hAnsi="Arial" w:cs="Arial"/>
          <w:sz w:val="20"/>
          <w:szCs w:val="20"/>
        </w:rPr>
        <w:t>Brühers</w:t>
      </w:r>
      <w:proofErr w:type="spellEnd"/>
      <w:r w:rsidRPr="000B63F1">
        <w:rPr>
          <w:rFonts w:ascii="Arial" w:hAnsi="Arial" w:cs="Arial"/>
          <w:sz w:val="20"/>
          <w:szCs w:val="20"/>
        </w:rPr>
        <w:t xml:space="preserve"> beträgt 19 g, so dass</w:t>
      </w:r>
      <w:r w:rsidRPr="00F74085">
        <w:rPr>
          <w:rFonts w:ascii="Arial" w:hAnsi="Arial" w:cs="Arial"/>
          <w:sz w:val="20"/>
          <w:szCs w:val="20"/>
        </w:rPr>
        <w:t xml:space="preserve"> auch große Portionen in einem Brühvorgang zubereitet werden können. Nach Abschluss des Brühvorgangs wird der trockene Kaffeesatz in der integrierten Satzschublade gesammelt.</w:t>
      </w:r>
    </w:p>
    <w:p w:rsidR="002B13C6" w:rsidRPr="00F74085" w:rsidRDefault="002B13C6" w:rsidP="002B13C6">
      <w:pPr>
        <w:rPr>
          <w:rFonts w:ascii="Arial" w:hAnsi="Arial" w:cs="Arial"/>
          <w:sz w:val="20"/>
          <w:szCs w:val="20"/>
        </w:rPr>
      </w:pPr>
      <w:r w:rsidRPr="00F74085">
        <w:rPr>
          <w:rFonts w:ascii="Arial" w:hAnsi="Arial" w:cs="Arial"/>
          <w:sz w:val="20"/>
          <w:szCs w:val="20"/>
        </w:rPr>
        <w:t>Pro Getränk kann individuell die ideale Brühtemperatur eingestellt werden. Auch die Kaffeemehlmenge sowie der Mahlgrad sind individuell einstellbar.</w:t>
      </w:r>
      <w:r>
        <w:rPr>
          <w:rFonts w:ascii="Arial" w:hAnsi="Arial" w:cs="Arial"/>
          <w:sz w:val="20"/>
          <w:szCs w:val="20"/>
        </w:rPr>
        <w:t xml:space="preserve"> </w:t>
      </w:r>
      <w:r w:rsidRPr="002924D4">
        <w:rPr>
          <w:rFonts w:ascii="Arial" w:hAnsi="Arial" w:cs="Arial"/>
          <w:sz w:val="20"/>
          <w:szCs w:val="20"/>
        </w:rPr>
        <w:t>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2B13C6" w:rsidRPr="008827CC" w:rsidRDefault="002B13C6" w:rsidP="002B13C6">
      <w:pPr>
        <w:rPr>
          <w:rFonts w:ascii="Arial" w:hAnsi="Arial" w:cs="Arial"/>
          <w:sz w:val="20"/>
          <w:szCs w:val="20"/>
        </w:rPr>
      </w:pPr>
      <w:r w:rsidRPr="008827CC">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sidRPr="008827CC">
        <w:rPr>
          <w:rFonts w:ascii="Arial" w:hAnsi="Arial" w:cs="Arial"/>
          <w:sz w:val="20"/>
          <w:szCs w:val="20"/>
        </w:rPr>
        <w:t>Schaumkonsistenzen</w:t>
      </w:r>
      <w:proofErr w:type="spellEnd"/>
      <w:r w:rsidRPr="008827CC">
        <w:rPr>
          <w:rFonts w:ascii="Arial" w:hAnsi="Arial" w:cs="Arial"/>
          <w:sz w:val="20"/>
          <w:szCs w:val="20"/>
        </w:rPr>
        <w:t xml:space="preserve"> für heiße Milch und drei verschiedene </w:t>
      </w:r>
      <w:proofErr w:type="spellStart"/>
      <w:r w:rsidRPr="008827CC">
        <w:rPr>
          <w:rFonts w:ascii="Arial" w:hAnsi="Arial" w:cs="Arial"/>
          <w:sz w:val="20"/>
          <w:szCs w:val="20"/>
        </w:rPr>
        <w:t>Schaumkonsistenzen</w:t>
      </w:r>
      <w:proofErr w:type="spellEnd"/>
      <w:r w:rsidRPr="008827CC">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sidRPr="008827CC">
        <w:rPr>
          <w:rFonts w:ascii="Arial" w:hAnsi="Arial" w:cs="Arial"/>
          <w:sz w:val="20"/>
          <w:szCs w:val="20"/>
        </w:rPr>
        <w:t>Konsistenzen</w:t>
      </w:r>
      <w:proofErr w:type="spellEnd"/>
      <w:r w:rsidRPr="008827CC">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rsidR="002B13C6" w:rsidRPr="008827CC" w:rsidRDefault="002B13C6" w:rsidP="002B13C6">
      <w:pPr>
        <w:rPr>
          <w:rFonts w:ascii="Arial" w:hAnsi="Arial" w:cs="Arial"/>
          <w:sz w:val="20"/>
          <w:szCs w:val="20"/>
        </w:rPr>
      </w:pPr>
      <w:r w:rsidRPr="008827CC">
        <w:rPr>
          <w:rFonts w:ascii="Arial" w:hAnsi="Arial" w:cs="Arial"/>
          <w:sz w:val="20"/>
          <w:szCs w:val="20"/>
        </w:rPr>
        <w:lastRenderedPageBreak/>
        <w:t xml:space="preserve">Aufgrund der besonderen Verarbeitung der Milch während der Zubereitung garantiert das Verfahren darüber hinaus den Erhalt des einzigartigen Milchgeschmacks. </w:t>
      </w:r>
    </w:p>
    <w:p w:rsidR="002B13C6" w:rsidRPr="00F74085" w:rsidRDefault="002B13C6" w:rsidP="002B13C6">
      <w:pPr>
        <w:rPr>
          <w:rFonts w:ascii="Arial" w:hAnsi="Arial" w:cs="Arial"/>
          <w:sz w:val="20"/>
          <w:szCs w:val="20"/>
        </w:rPr>
      </w:pPr>
      <w:r w:rsidRPr="008827CC">
        <w:rPr>
          <w:rFonts w:ascii="Arial" w:hAnsi="Arial" w:cs="Arial"/>
          <w:sz w:val="20"/>
          <w:szCs w:val="20"/>
        </w:rPr>
        <w:t>Die Strecke der Milch vom Kühler zur Maschine (Milchschlauchlänge) kann bis zu 2 Meter betragen.</w:t>
      </w:r>
      <w:r w:rsidRPr="00F74085">
        <w:rPr>
          <w:rFonts w:ascii="Arial" w:hAnsi="Arial" w:cs="Arial"/>
          <w:sz w:val="20"/>
          <w:szCs w:val="20"/>
        </w:rPr>
        <w:t xml:space="preserve"> </w:t>
      </w:r>
    </w:p>
    <w:p w:rsidR="002B13C6" w:rsidRPr="00F74085" w:rsidRDefault="002B13C6" w:rsidP="002B13C6">
      <w:pPr>
        <w:rPr>
          <w:rFonts w:ascii="Arial" w:hAnsi="Arial" w:cs="Arial"/>
          <w:sz w:val="20"/>
          <w:szCs w:val="20"/>
        </w:rPr>
      </w:pPr>
      <w:r>
        <w:rPr>
          <w:rFonts w:ascii="Arial" w:hAnsi="Arial" w:cs="Arial"/>
          <w:sz w:val="20"/>
          <w:szCs w:val="20"/>
        </w:rPr>
        <w:t xml:space="preserve">Der Tassentisch der WMF </w:t>
      </w:r>
      <w:r w:rsidRPr="008657AB">
        <w:rPr>
          <w:rFonts w:ascii="Arial" w:hAnsi="Arial" w:cs="Arial"/>
          <w:sz w:val="20"/>
          <w:szCs w:val="20"/>
        </w:rPr>
        <w:t xml:space="preserve">9000 </w:t>
      </w:r>
      <w:r>
        <w:rPr>
          <w:rFonts w:ascii="Arial" w:hAnsi="Arial" w:cs="Arial"/>
          <w:sz w:val="20"/>
          <w:szCs w:val="20"/>
        </w:rPr>
        <w:t xml:space="preserve">S+ ist automatisch höhenverstellbar, der </w:t>
      </w:r>
      <w:r w:rsidR="00366F1C">
        <w:rPr>
          <w:rFonts w:ascii="Arial" w:hAnsi="Arial" w:cs="Arial"/>
          <w:sz w:val="20"/>
          <w:szCs w:val="20"/>
        </w:rPr>
        <w:t>G</w:t>
      </w:r>
      <w:r w:rsidRPr="00762691">
        <w:rPr>
          <w:rFonts w:ascii="Arial" w:hAnsi="Arial" w:cs="Arial"/>
          <w:sz w:val="20"/>
          <w:szCs w:val="20"/>
        </w:rPr>
        <w:t>etränkeauslauf mittig installiert</w:t>
      </w:r>
      <w:r>
        <w:rPr>
          <w:rFonts w:ascii="Arial" w:hAnsi="Arial" w:cs="Arial"/>
          <w:sz w:val="20"/>
          <w:szCs w:val="20"/>
        </w:rPr>
        <w:t>.</w:t>
      </w:r>
      <w:r w:rsidRPr="00762691">
        <w:rPr>
          <w:rFonts w:ascii="Arial" w:hAnsi="Arial" w:cs="Arial"/>
          <w:sz w:val="20"/>
          <w:szCs w:val="20"/>
        </w:rPr>
        <w:t xml:space="preserve"> Das ermöglicht eine Unterstellhöhe von </w:t>
      </w:r>
      <w:r>
        <w:rPr>
          <w:rFonts w:ascii="Arial" w:hAnsi="Arial" w:cs="Arial"/>
          <w:sz w:val="20"/>
          <w:szCs w:val="20"/>
        </w:rPr>
        <w:t xml:space="preserve">bis zu </w:t>
      </w:r>
      <w:r w:rsidRPr="00762691">
        <w:rPr>
          <w:rFonts w:ascii="Arial" w:hAnsi="Arial" w:cs="Arial"/>
          <w:sz w:val="20"/>
          <w:szCs w:val="20"/>
        </w:rPr>
        <w:t>19</w:t>
      </w:r>
      <w:r>
        <w:rPr>
          <w:rFonts w:ascii="Arial" w:hAnsi="Arial" w:cs="Arial"/>
          <w:sz w:val="20"/>
          <w:szCs w:val="20"/>
        </w:rPr>
        <w:t>4</w:t>
      </w:r>
      <w:r w:rsidRPr="00762691">
        <w:rPr>
          <w:rFonts w:ascii="Arial" w:hAnsi="Arial" w:cs="Arial"/>
          <w:sz w:val="20"/>
          <w:szCs w:val="20"/>
        </w:rPr>
        <w:t xml:space="preserve"> mm, für Heißwasser </w:t>
      </w:r>
      <w:r>
        <w:rPr>
          <w:rFonts w:ascii="Arial" w:hAnsi="Arial" w:cs="Arial"/>
          <w:sz w:val="20"/>
          <w:szCs w:val="20"/>
        </w:rPr>
        <w:t>bis zu 156</w:t>
      </w:r>
      <w:r w:rsidRPr="00762691">
        <w:rPr>
          <w:rFonts w:ascii="Arial" w:hAnsi="Arial" w:cs="Arial"/>
          <w:sz w:val="20"/>
          <w:szCs w:val="20"/>
        </w:rPr>
        <w:t xml:space="preserve"> mm</w:t>
      </w:r>
      <w:r>
        <w:rPr>
          <w:rFonts w:ascii="Arial" w:hAnsi="Arial" w:cs="Arial"/>
          <w:sz w:val="20"/>
          <w:szCs w:val="20"/>
        </w:rPr>
        <w:t xml:space="preserve"> (ohne Rohr bis zu 216 mm)</w:t>
      </w:r>
      <w:r w:rsidRPr="00762691">
        <w:rPr>
          <w:rFonts w:ascii="Arial" w:hAnsi="Arial" w:cs="Arial"/>
          <w:sz w:val="20"/>
          <w:szCs w:val="20"/>
        </w:rPr>
        <w:t>.</w:t>
      </w:r>
      <w:r>
        <w:rPr>
          <w:rFonts w:ascii="Arial" w:hAnsi="Arial" w:cs="Arial"/>
          <w:sz w:val="20"/>
          <w:szCs w:val="20"/>
        </w:rPr>
        <w:t xml:space="preserve"> </w:t>
      </w:r>
      <w:r w:rsidRPr="00F74085">
        <w:rPr>
          <w:rFonts w:ascii="Arial" w:hAnsi="Arial" w:cs="Arial"/>
          <w:sz w:val="20"/>
          <w:szCs w:val="20"/>
        </w:rPr>
        <w:t xml:space="preserve">Durch die </w:t>
      </w:r>
      <w:proofErr w:type="spellStart"/>
      <w:r w:rsidRPr="00F74085">
        <w:rPr>
          <w:rFonts w:ascii="Arial" w:hAnsi="Arial" w:cs="Arial"/>
          <w:sz w:val="20"/>
          <w:szCs w:val="20"/>
        </w:rPr>
        <w:t>SteamJet</w:t>
      </w:r>
      <w:proofErr w:type="spellEnd"/>
      <w:r w:rsidRPr="00F74085">
        <w:rPr>
          <w:rFonts w:ascii="Arial" w:hAnsi="Arial" w:cs="Arial"/>
          <w:sz w:val="20"/>
          <w:szCs w:val="20"/>
        </w:rPr>
        <w:t xml:space="preserve"> Funktion können Tassen mittels Dampf schnell vorgewärmt werden.</w:t>
      </w:r>
    </w:p>
    <w:p w:rsidR="002B13C6" w:rsidRPr="00F74085" w:rsidRDefault="002B13C6" w:rsidP="002B13C6">
      <w:pPr>
        <w:rPr>
          <w:rFonts w:ascii="Arial" w:hAnsi="Arial" w:cs="Arial"/>
          <w:sz w:val="20"/>
          <w:szCs w:val="20"/>
        </w:rPr>
      </w:pPr>
      <w:r w:rsidRPr="00F74085">
        <w:rPr>
          <w:rFonts w:ascii="Arial" w:hAnsi="Arial" w:cs="Arial"/>
          <w:sz w:val="20"/>
          <w:szCs w:val="20"/>
        </w:rPr>
        <w:t xml:space="preserve">Bedienerführung, die Einstellung der Funktionen, Status- Funktions- und Fehleranzeigen erfolgen über das mittig angeordnete, beleuchtete </w:t>
      </w:r>
      <w:r w:rsidRPr="000B63F1">
        <w:rPr>
          <w:rFonts w:ascii="Arial" w:hAnsi="Arial" w:cs="Arial"/>
          <w:sz w:val="20"/>
          <w:szCs w:val="20"/>
        </w:rPr>
        <w:t>1</w:t>
      </w:r>
      <w:r>
        <w:rPr>
          <w:rFonts w:ascii="Arial" w:hAnsi="Arial" w:cs="Arial"/>
          <w:sz w:val="20"/>
          <w:szCs w:val="20"/>
        </w:rPr>
        <w:t>0</w:t>
      </w:r>
      <w:r w:rsidRPr="000B63F1">
        <w:rPr>
          <w:rFonts w:ascii="Arial" w:hAnsi="Arial" w:cs="Arial"/>
          <w:sz w:val="20"/>
          <w:szCs w:val="20"/>
        </w:rPr>
        <w:t>“ MMI-Display.</w:t>
      </w:r>
      <w:r w:rsidRPr="00F74085">
        <w:rPr>
          <w:rFonts w:ascii="Arial" w:hAnsi="Arial" w:cs="Arial"/>
          <w:sz w:val="20"/>
          <w:szCs w:val="20"/>
        </w:rPr>
        <w:t xml:space="preserve"> 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 </w:t>
      </w:r>
    </w:p>
    <w:p w:rsidR="002B13C6" w:rsidRPr="00F74085" w:rsidRDefault="002B13C6" w:rsidP="002B13C6">
      <w:pPr>
        <w:rPr>
          <w:rFonts w:ascii="Arial" w:hAnsi="Arial" w:cs="Arial"/>
          <w:sz w:val="20"/>
          <w:szCs w:val="20"/>
        </w:rPr>
      </w:pPr>
      <w:r w:rsidRPr="00F74085">
        <w:rPr>
          <w:rFonts w:ascii="Arial" w:hAnsi="Arial" w:cs="Arial"/>
          <w:sz w:val="20"/>
          <w:szCs w:val="20"/>
        </w:rPr>
        <w:t xml:space="preserve">Das Tastenfeld für die Getränkeausgabe wird ebenfalls auf dem Display abgebildet: </w:t>
      </w:r>
      <w:r w:rsidRPr="000B63F1">
        <w:rPr>
          <w:rFonts w:ascii="Arial" w:hAnsi="Arial" w:cs="Arial"/>
          <w:sz w:val="20"/>
          <w:szCs w:val="20"/>
        </w:rPr>
        <w:t>Auf bis zu sechs möglichen Ebenen stehen hier bis zu acht Getränketasten zur Verfügung. Diese Tasten können</w:t>
      </w:r>
      <w:r w:rsidRPr="00F74085">
        <w:rPr>
          <w:rFonts w:ascii="Arial" w:hAnsi="Arial" w:cs="Arial"/>
          <w:sz w:val="20"/>
          <w:szCs w:val="20"/>
        </w:rPr>
        <w:t xml:space="preserve"> individuell belegt werden. Über die </w:t>
      </w:r>
      <w:proofErr w:type="spellStart"/>
      <w:r w:rsidRPr="00F74085">
        <w:rPr>
          <w:rFonts w:ascii="Arial" w:hAnsi="Arial" w:cs="Arial"/>
          <w:sz w:val="20"/>
          <w:szCs w:val="20"/>
        </w:rPr>
        <w:t>Baristataste</w:t>
      </w:r>
      <w:proofErr w:type="spellEnd"/>
      <w:r w:rsidRPr="00F74085">
        <w:rPr>
          <w:rFonts w:ascii="Arial" w:hAnsi="Arial" w:cs="Arial"/>
          <w:sz w:val="20"/>
          <w:szCs w:val="20"/>
        </w:rPr>
        <w:t xml:space="preserve"> kann vor der Getränkeauswahl der Kaffee noch stärker oder schwächer eingestellt werden. Hierzu wird je nach Wunsch 15% mehr, bzw. 15% weniger Kaffeemehl zur Zubereitung verwendet.</w:t>
      </w:r>
      <w:r>
        <w:rPr>
          <w:rFonts w:ascii="Arial" w:hAnsi="Arial" w:cs="Arial"/>
          <w:sz w:val="20"/>
          <w:szCs w:val="20"/>
        </w:rPr>
        <w:t xml:space="preserve">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rsidR="002B13C6" w:rsidRPr="00F74085" w:rsidRDefault="002B13C6" w:rsidP="002B13C6">
      <w:pPr>
        <w:rPr>
          <w:rFonts w:ascii="Arial" w:hAnsi="Arial" w:cs="Arial"/>
          <w:sz w:val="20"/>
          <w:szCs w:val="20"/>
        </w:rPr>
      </w:pPr>
      <w:r w:rsidRPr="00F74085">
        <w:rPr>
          <w:rFonts w:ascii="Arial" w:hAnsi="Arial" w:cs="Arial"/>
          <w:sz w:val="20"/>
          <w:szCs w:val="20"/>
        </w:rPr>
        <w:t xml:space="preserve">Eine weitere Taste auf dem Display dient dem Vorwärmen des Brühsystems. Bei Verwendung der </w:t>
      </w:r>
      <w:r w:rsidRPr="001C75B1">
        <w:rPr>
          <w:rFonts w:ascii="Arial" w:hAnsi="Arial" w:cs="Arial"/>
          <w:sz w:val="20"/>
          <w:szCs w:val="20"/>
        </w:rPr>
        <w:t>Vorwärmtaste werden alle</w:t>
      </w:r>
      <w:r w:rsidRPr="00F74085">
        <w:rPr>
          <w:rFonts w:ascii="Arial" w:hAnsi="Arial" w:cs="Arial"/>
          <w:sz w:val="20"/>
          <w:szCs w:val="20"/>
        </w:rPr>
        <w:t xml:space="preserve"> kaffeeführenden Teile mit heißem Wasser durchgespült. So wird sichergestellt, dass auch nach längeren Standzeiten das erste bezogene Getränk mit der optimalen Temperatur ausgegeben wird.</w:t>
      </w:r>
    </w:p>
    <w:p w:rsidR="002B13C6" w:rsidRPr="00F74085" w:rsidRDefault="002B13C6" w:rsidP="002B13C6">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rsidR="002B13C6" w:rsidRPr="00F74085" w:rsidRDefault="002B13C6" w:rsidP="002B13C6">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2B13C6" w:rsidRPr="00F74085" w:rsidRDefault="002B13C6" w:rsidP="002B13C6">
      <w:pPr>
        <w:rPr>
          <w:rFonts w:ascii="Arial" w:hAnsi="Arial" w:cs="Arial"/>
          <w:sz w:val="20"/>
          <w:szCs w:val="20"/>
        </w:rPr>
      </w:pPr>
      <w:r w:rsidRPr="00F74085">
        <w:rPr>
          <w:rFonts w:ascii="Arial" w:hAnsi="Arial" w:cs="Arial"/>
          <w:sz w:val="20"/>
          <w:szCs w:val="20"/>
        </w:rPr>
        <w:t>Die Seitenwangen der Vorderfront haben eine LED-Beleuchtung. Die Farbe kann kundenseitig</w:t>
      </w:r>
      <w:r w:rsidRPr="00F74085">
        <w:rPr>
          <w:rFonts w:ascii="Arial" w:hAnsi="Arial" w:cs="Arial"/>
          <w:strike/>
          <w:sz w:val="20"/>
          <w:szCs w:val="20"/>
        </w:rPr>
        <w:t xml:space="preserve"> </w:t>
      </w:r>
      <w:r w:rsidRPr="00F74085">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rsidR="002B13C6" w:rsidRPr="00F74085" w:rsidRDefault="002B13C6" w:rsidP="002B13C6">
      <w:pPr>
        <w:rPr>
          <w:rFonts w:ascii="Arial" w:hAnsi="Arial" w:cs="Arial"/>
          <w:sz w:val="20"/>
          <w:szCs w:val="20"/>
        </w:rPr>
      </w:pPr>
      <w:r w:rsidRPr="00F74085">
        <w:rPr>
          <w:rFonts w:ascii="Arial" w:hAnsi="Arial" w:cs="Arial"/>
          <w:sz w:val="20"/>
          <w:szCs w:val="20"/>
        </w:rPr>
        <w:t xml:space="preserve">Jedes entnommene Getränk wird registriert und auf Wunsch </w:t>
      </w:r>
      <w:r>
        <w:rPr>
          <w:rFonts w:ascii="Arial" w:hAnsi="Arial" w:cs="Arial"/>
          <w:sz w:val="20"/>
          <w:szCs w:val="20"/>
        </w:rPr>
        <w:t>auf</w:t>
      </w:r>
      <w:r w:rsidRPr="00F74085">
        <w:rPr>
          <w:rFonts w:ascii="Arial" w:hAnsi="Arial" w:cs="Arial"/>
          <w:sz w:val="20"/>
          <w:szCs w:val="20"/>
        </w:rPr>
        <w:t xml:space="preserve"> dem Display angezeigt. </w:t>
      </w:r>
    </w:p>
    <w:p w:rsidR="002B13C6" w:rsidRPr="00F74085" w:rsidRDefault="002B13C6" w:rsidP="002B13C6">
      <w:pPr>
        <w:rPr>
          <w:rFonts w:ascii="Arial" w:hAnsi="Arial" w:cs="Arial"/>
          <w:sz w:val="20"/>
          <w:szCs w:val="20"/>
        </w:rPr>
      </w:pPr>
      <w:r w:rsidRPr="00F74085">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rsidR="002B13C6" w:rsidRDefault="002B13C6" w:rsidP="002B13C6">
      <w:pPr>
        <w:rPr>
          <w:rFonts w:ascii="Arial" w:hAnsi="Arial" w:cs="Arial"/>
          <w:sz w:val="20"/>
          <w:szCs w:val="20"/>
        </w:rPr>
      </w:pPr>
      <w:r w:rsidRPr="00F74085">
        <w:rPr>
          <w:rFonts w:ascii="Arial" w:hAnsi="Arial" w:cs="Arial"/>
          <w:sz w:val="20"/>
          <w:szCs w:val="20"/>
        </w:rPr>
        <w:t xml:space="preserve">Über eine </w:t>
      </w:r>
      <w:proofErr w:type="spellStart"/>
      <w:r w:rsidRPr="00F74085">
        <w:rPr>
          <w:rFonts w:ascii="Arial" w:hAnsi="Arial" w:cs="Arial"/>
          <w:sz w:val="20"/>
          <w:szCs w:val="20"/>
        </w:rPr>
        <w:t>Timerfunktion</w:t>
      </w:r>
      <w:proofErr w:type="spellEnd"/>
      <w:r w:rsidRPr="00F74085">
        <w:rPr>
          <w:rFonts w:ascii="Arial" w:hAnsi="Arial" w:cs="Arial"/>
          <w:sz w:val="20"/>
          <w:szCs w:val="20"/>
        </w:rPr>
        <w:t xml:space="preserve"> lässt sich die Maschine ein- und ausschalten. Ebenso kann über diese Funktion das Tastenlayout geändert (z.B. von Bedienung auf Selbstbedienung) und der Eco-Mode aktiviert werden.</w:t>
      </w:r>
    </w:p>
    <w:p w:rsidR="002B13C6" w:rsidRDefault="002B13C6" w:rsidP="002B13C6">
      <w:pPr>
        <w:rPr>
          <w:rFonts w:ascii="Arial" w:hAnsi="Arial" w:cs="Arial"/>
          <w:b/>
          <w:sz w:val="20"/>
          <w:szCs w:val="20"/>
        </w:rPr>
      </w:pPr>
    </w:p>
    <w:p w:rsidR="002B13C6" w:rsidRDefault="002B13C6" w:rsidP="002B13C6">
      <w:pPr>
        <w:rPr>
          <w:rFonts w:ascii="Arial" w:hAnsi="Arial" w:cs="Arial"/>
          <w:b/>
          <w:sz w:val="20"/>
          <w:szCs w:val="20"/>
        </w:rPr>
      </w:pPr>
    </w:p>
    <w:p w:rsidR="002B13C6" w:rsidRPr="00B95F93" w:rsidRDefault="002B13C6" w:rsidP="002B13C6">
      <w:pPr>
        <w:rPr>
          <w:rFonts w:ascii="Arial" w:hAnsi="Arial" w:cs="Arial"/>
          <w:b/>
          <w:sz w:val="20"/>
          <w:szCs w:val="20"/>
        </w:rPr>
      </w:pPr>
      <w:r w:rsidRPr="00B95F93">
        <w:rPr>
          <w:rFonts w:ascii="Arial" w:hAnsi="Arial" w:cs="Arial"/>
          <w:b/>
          <w:sz w:val="20"/>
          <w:szCs w:val="20"/>
        </w:rPr>
        <w:t>Installation</w:t>
      </w:r>
    </w:p>
    <w:p w:rsidR="002B13C6" w:rsidRDefault="002B13C6" w:rsidP="002B13C6">
      <w:pPr>
        <w:rPr>
          <w:rFonts w:ascii="Arial" w:hAnsi="Arial" w:cs="Arial"/>
          <w:sz w:val="20"/>
          <w:szCs w:val="20"/>
        </w:rPr>
      </w:pPr>
      <w:r w:rsidRPr="000512E8">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2B13C6" w:rsidRDefault="002B13C6" w:rsidP="002B13C6">
      <w:pPr>
        <w:rPr>
          <w:rFonts w:ascii="Arial" w:hAnsi="Arial" w:cs="Arial"/>
          <w:sz w:val="20"/>
          <w:szCs w:val="20"/>
        </w:rPr>
      </w:pPr>
    </w:p>
    <w:p w:rsidR="002B13C6" w:rsidRPr="00632C20" w:rsidRDefault="002B13C6" w:rsidP="002B13C6">
      <w:pPr>
        <w:rPr>
          <w:rFonts w:ascii="Arial" w:hAnsi="Arial" w:cs="Arial"/>
          <w:sz w:val="20"/>
          <w:szCs w:val="20"/>
        </w:rPr>
      </w:pPr>
    </w:p>
    <w:p w:rsidR="002B13C6" w:rsidRPr="00F40433" w:rsidRDefault="002B13C6" w:rsidP="002B13C6">
      <w:pPr>
        <w:rPr>
          <w:rFonts w:ascii="Arial" w:hAnsi="Arial" w:cs="Arial"/>
          <w:b/>
          <w:sz w:val="16"/>
          <w:szCs w:val="16"/>
          <w:lang w:val="en-US"/>
        </w:rPr>
      </w:pPr>
      <w:r w:rsidRPr="00F40433">
        <w:rPr>
          <w:rFonts w:ascii="Arial" w:hAnsi="Arial" w:cs="Arial"/>
          <w:b/>
          <w:sz w:val="16"/>
          <w:szCs w:val="16"/>
          <w:lang w:val="en-US"/>
        </w:rPr>
        <w:t xml:space="preserve">WMF </w:t>
      </w:r>
      <w:bookmarkStart w:id="0" w:name="_GoBack"/>
      <w:bookmarkEnd w:id="0"/>
      <w:r w:rsidRPr="00F40433">
        <w:rPr>
          <w:rFonts w:ascii="Arial" w:hAnsi="Arial" w:cs="Arial"/>
          <w:b/>
          <w:sz w:val="16"/>
          <w:szCs w:val="16"/>
          <w:lang w:val="en-US"/>
        </w:rPr>
        <w:t xml:space="preserve">GmbH Art. </w:t>
      </w:r>
      <w:proofErr w:type="spellStart"/>
      <w:r w:rsidRPr="00F40433">
        <w:rPr>
          <w:rFonts w:ascii="Arial" w:hAnsi="Arial" w:cs="Arial"/>
          <w:b/>
          <w:sz w:val="16"/>
          <w:szCs w:val="16"/>
          <w:lang w:val="en-US"/>
        </w:rPr>
        <w:t>Nr</w:t>
      </w:r>
      <w:proofErr w:type="spellEnd"/>
      <w:r w:rsidRPr="00F40433">
        <w:rPr>
          <w:rFonts w:ascii="Arial" w:hAnsi="Arial" w:cs="Arial"/>
          <w:b/>
          <w:sz w:val="16"/>
          <w:szCs w:val="16"/>
          <w:lang w:val="en-US"/>
        </w:rPr>
        <w:t xml:space="preserve">.  03 8810 </w:t>
      </w:r>
      <w:r>
        <w:rPr>
          <w:rFonts w:ascii="Arial" w:hAnsi="Arial" w:cs="Arial"/>
          <w:b/>
          <w:sz w:val="16"/>
          <w:szCs w:val="16"/>
          <w:lang w:val="en-US"/>
        </w:rPr>
        <w:t>0201</w:t>
      </w:r>
    </w:p>
    <w:p w:rsidR="002B13C6" w:rsidRPr="009F1ED6" w:rsidRDefault="002B13C6" w:rsidP="002B13C6">
      <w:pPr>
        <w:rPr>
          <w:rFonts w:ascii="Arial" w:hAnsi="Arial" w:cs="Arial"/>
          <w:b/>
          <w:sz w:val="20"/>
          <w:szCs w:val="20"/>
        </w:rPr>
      </w:pPr>
    </w:p>
    <w:p w:rsidR="009F1ED6" w:rsidRPr="009F1ED6" w:rsidRDefault="009F1ED6" w:rsidP="002B13C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31A2BF41-1842-4FE8-B4A5-31E224BC7B3A}"/>
    <w:embedBold r:id="rId2" w:fontKey="{B2BD145A-730B-4A08-8839-5E11B90503A4}"/>
    <w:embedItalic r:id="rId3" w:fontKey="{12C9A0FC-4721-482D-96B5-61E66892C1A9}"/>
    <w:embedBoldItalic r:id="rId4" w:fontKey="{1444372F-CB5A-4386-8B5B-7784F32E592C}"/>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D2EF7F88-7EAC-4B06-A17D-F386728B0633}"/>
  </w:font>
  <w:font w:name="Cambria">
    <w:panose1 w:val="02040503050406030204"/>
    <w:charset w:val="00"/>
    <w:family w:val="roman"/>
    <w:pitch w:val="variable"/>
    <w:sig w:usb0="E00006FF" w:usb1="420024FF" w:usb2="02000000" w:usb3="00000000" w:csb0="0000019F" w:csb1="00000000"/>
    <w:embedRegular r:id="rId6" w:fontKey="{8033EBD6-3C46-4236-AED4-52EF43BF5113}"/>
  </w:font>
  <w:font w:name="Calibri">
    <w:panose1 w:val="020F0502020204030204"/>
    <w:charset w:val="00"/>
    <w:family w:val="swiss"/>
    <w:pitch w:val="variable"/>
    <w:sig w:usb0="E0002AFF" w:usb1="C000247B" w:usb2="00000009" w:usb3="00000000" w:csb0="000001FF" w:csb1="00000000"/>
    <w:embedRegular r:id="rId7" w:fontKey="{EF3CE2F5-CD9E-42E3-A30A-BB333BDCE94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63B7F" w:rsidRDefault="00E63B7F" w:rsidP="00E63B7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66615542" wp14:editId="3F10B9D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7FB73AE8" wp14:editId="335BDE81">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E63B7F" w:rsidRPr="00B840A8" w:rsidRDefault="00A05A76" w:rsidP="00E63B7F">
                          <w:pPr>
                            <w:pStyle w:val="Fuzeile"/>
                            <w:rPr>
                              <w:rFonts w:ascii="Arial" w:hAnsi="Arial" w:cs="Arial"/>
                              <w:sz w:val="14"/>
                              <w:szCs w:val="14"/>
                            </w:rPr>
                          </w:pPr>
                          <w:hyperlink r:id="rId2" w:history="1">
                            <w:r w:rsidR="00E63B7F" w:rsidRPr="006A2F4C">
                              <w:rPr>
                                <w:rStyle w:val="Hyperlink"/>
                                <w:rFonts w:ascii="Arial" w:hAnsi="Arial" w:cs="Arial"/>
                                <w:sz w:val="14"/>
                                <w:szCs w:val="14"/>
                              </w:rPr>
                              <w:t>https://www.wmf-coffeemachines.com/de_de/service/fachplanerservice.html</w:t>
                            </w:r>
                          </w:hyperlink>
                          <w:r w:rsidR="00E63B7F">
                            <w:rPr>
                              <w:rFonts w:ascii="Arial" w:hAnsi="Arial" w:cs="Arial"/>
                              <w:sz w:val="14"/>
                              <w:szCs w:val="14"/>
                            </w:rPr>
                            <w:t xml:space="preserve"> </w:t>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sidRPr="007F6461">
                            <w:rPr>
                              <w:rFonts w:ascii="Arial" w:hAnsi="Arial" w:cs="Arial"/>
                              <w:sz w:val="14"/>
                              <w:szCs w:val="14"/>
                            </w:rPr>
                            <w:t xml:space="preserve">S. </w:t>
                          </w:r>
                          <w:r w:rsidR="00E63B7F" w:rsidRPr="007F6461">
                            <w:rPr>
                              <w:rFonts w:ascii="Arial" w:hAnsi="Arial" w:cs="Arial"/>
                              <w:b/>
                              <w:sz w:val="14"/>
                              <w:szCs w:val="14"/>
                            </w:rPr>
                            <w:fldChar w:fldCharType="begin"/>
                          </w:r>
                          <w:r w:rsidR="00E63B7F" w:rsidRPr="007F6461">
                            <w:rPr>
                              <w:rFonts w:ascii="Arial" w:hAnsi="Arial" w:cs="Arial"/>
                              <w:b/>
                              <w:sz w:val="14"/>
                              <w:szCs w:val="14"/>
                            </w:rPr>
                            <w:instrText>PAGE</w:instrText>
                          </w:r>
                          <w:r w:rsidR="00E63B7F" w:rsidRPr="007F6461">
                            <w:rPr>
                              <w:rFonts w:ascii="Arial" w:hAnsi="Arial" w:cs="Arial"/>
                              <w:b/>
                              <w:sz w:val="14"/>
                              <w:szCs w:val="14"/>
                            </w:rPr>
                            <w:fldChar w:fldCharType="separate"/>
                          </w:r>
                          <w:r>
                            <w:rPr>
                              <w:rFonts w:ascii="Arial" w:hAnsi="Arial" w:cs="Arial"/>
                              <w:b/>
                              <w:noProof/>
                              <w:sz w:val="14"/>
                              <w:szCs w:val="14"/>
                            </w:rPr>
                            <w:t>1</w:t>
                          </w:r>
                          <w:r w:rsidR="00E63B7F" w:rsidRPr="007F6461">
                            <w:rPr>
                              <w:rFonts w:ascii="Arial" w:hAnsi="Arial" w:cs="Arial"/>
                              <w:b/>
                              <w:sz w:val="14"/>
                              <w:szCs w:val="14"/>
                            </w:rPr>
                            <w:fldChar w:fldCharType="end"/>
                          </w:r>
                          <w:r w:rsidR="00E63B7F" w:rsidRPr="007F6461">
                            <w:rPr>
                              <w:rFonts w:ascii="Arial" w:hAnsi="Arial" w:cs="Arial"/>
                              <w:sz w:val="14"/>
                              <w:szCs w:val="14"/>
                            </w:rPr>
                            <w:t xml:space="preserve"> / </w:t>
                          </w:r>
                          <w:r w:rsidR="00E63B7F" w:rsidRPr="007F6461">
                            <w:rPr>
                              <w:rFonts w:ascii="Arial" w:hAnsi="Arial" w:cs="Arial"/>
                              <w:b/>
                              <w:sz w:val="14"/>
                              <w:szCs w:val="14"/>
                            </w:rPr>
                            <w:fldChar w:fldCharType="begin"/>
                          </w:r>
                          <w:r w:rsidR="00E63B7F" w:rsidRPr="007F6461">
                            <w:rPr>
                              <w:rFonts w:ascii="Arial" w:hAnsi="Arial" w:cs="Arial"/>
                              <w:b/>
                              <w:sz w:val="14"/>
                              <w:szCs w:val="14"/>
                            </w:rPr>
                            <w:instrText>NUMPAGES</w:instrText>
                          </w:r>
                          <w:r w:rsidR="00E63B7F" w:rsidRPr="007F6461">
                            <w:rPr>
                              <w:rFonts w:ascii="Arial" w:hAnsi="Arial" w:cs="Arial"/>
                              <w:b/>
                              <w:sz w:val="14"/>
                              <w:szCs w:val="14"/>
                            </w:rPr>
                            <w:fldChar w:fldCharType="separate"/>
                          </w:r>
                          <w:r>
                            <w:rPr>
                              <w:rFonts w:ascii="Arial" w:hAnsi="Arial" w:cs="Arial"/>
                              <w:b/>
                              <w:noProof/>
                              <w:sz w:val="14"/>
                              <w:szCs w:val="14"/>
                            </w:rPr>
                            <w:t>2</w:t>
                          </w:r>
                          <w:r w:rsidR="00E63B7F" w:rsidRPr="007F6461">
                            <w:rPr>
                              <w:rFonts w:ascii="Arial" w:hAnsi="Arial" w:cs="Arial"/>
                              <w:b/>
                              <w:sz w:val="14"/>
                              <w:szCs w:val="14"/>
                            </w:rPr>
                            <w:fldChar w:fldCharType="end"/>
                          </w:r>
                        </w:p>
                        <w:p w:rsidR="00E63B7F" w:rsidRPr="006A2F4C" w:rsidRDefault="00E63B7F" w:rsidP="00E63B7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E63B7F" w:rsidRPr="0069450D" w:rsidRDefault="00E63B7F" w:rsidP="00E63B7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7FB73AE8"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E63B7F" w:rsidRPr="00B840A8" w:rsidRDefault="00A05A76" w:rsidP="00E63B7F">
                    <w:pPr>
                      <w:pStyle w:val="Fuzeile"/>
                      <w:rPr>
                        <w:rFonts w:ascii="Arial" w:hAnsi="Arial" w:cs="Arial"/>
                        <w:sz w:val="14"/>
                        <w:szCs w:val="14"/>
                      </w:rPr>
                    </w:pPr>
                    <w:hyperlink r:id="rId3" w:history="1">
                      <w:r w:rsidR="00E63B7F" w:rsidRPr="006A2F4C">
                        <w:rPr>
                          <w:rStyle w:val="Hyperlink"/>
                          <w:rFonts w:ascii="Arial" w:hAnsi="Arial" w:cs="Arial"/>
                          <w:sz w:val="14"/>
                          <w:szCs w:val="14"/>
                        </w:rPr>
                        <w:t>https://www.wmf-coffeemachines.com/de_de/service/fachplanerservice.html</w:t>
                      </w:r>
                    </w:hyperlink>
                    <w:r w:rsidR="00E63B7F">
                      <w:rPr>
                        <w:rFonts w:ascii="Arial" w:hAnsi="Arial" w:cs="Arial"/>
                        <w:sz w:val="14"/>
                        <w:szCs w:val="14"/>
                      </w:rPr>
                      <w:t xml:space="preserve"> </w:t>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Pr>
                        <w:rFonts w:ascii="Arial" w:hAnsi="Arial" w:cs="Arial"/>
                        <w:sz w:val="14"/>
                        <w:szCs w:val="14"/>
                      </w:rPr>
                      <w:tab/>
                    </w:r>
                    <w:r w:rsidR="00E63B7F" w:rsidRPr="007F6461">
                      <w:rPr>
                        <w:rFonts w:ascii="Arial" w:hAnsi="Arial" w:cs="Arial"/>
                        <w:sz w:val="14"/>
                        <w:szCs w:val="14"/>
                      </w:rPr>
                      <w:t xml:space="preserve">S. </w:t>
                    </w:r>
                    <w:r w:rsidR="00E63B7F" w:rsidRPr="007F6461">
                      <w:rPr>
                        <w:rFonts w:ascii="Arial" w:hAnsi="Arial" w:cs="Arial"/>
                        <w:b/>
                        <w:sz w:val="14"/>
                        <w:szCs w:val="14"/>
                      </w:rPr>
                      <w:fldChar w:fldCharType="begin"/>
                    </w:r>
                    <w:r w:rsidR="00E63B7F" w:rsidRPr="007F6461">
                      <w:rPr>
                        <w:rFonts w:ascii="Arial" w:hAnsi="Arial" w:cs="Arial"/>
                        <w:b/>
                        <w:sz w:val="14"/>
                        <w:szCs w:val="14"/>
                      </w:rPr>
                      <w:instrText>PAGE</w:instrText>
                    </w:r>
                    <w:r w:rsidR="00E63B7F" w:rsidRPr="007F6461">
                      <w:rPr>
                        <w:rFonts w:ascii="Arial" w:hAnsi="Arial" w:cs="Arial"/>
                        <w:b/>
                        <w:sz w:val="14"/>
                        <w:szCs w:val="14"/>
                      </w:rPr>
                      <w:fldChar w:fldCharType="separate"/>
                    </w:r>
                    <w:r>
                      <w:rPr>
                        <w:rFonts w:ascii="Arial" w:hAnsi="Arial" w:cs="Arial"/>
                        <w:b/>
                        <w:noProof/>
                        <w:sz w:val="14"/>
                        <w:szCs w:val="14"/>
                      </w:rPr>
                      <w:t>1</w:t>
                    </w:r>
                    <w:r w:rsidR="00E63B7F" w:rsidRPr="007F6461">
                      <w:rPr>
                        <w:rFonts w:ascii="Arial" w:hAnsi="Arial" w:cs="Arial"/>
                        <w:b/>
                        <w:sz w:val="14"/>
                        <w:szCs w:val="14"/>
                      </w:rPr>
                      <w:fldChar w:fldCharType="end"/>
                    </w:r>
                    <w:r w:rsidR="00E63B7F" w:rsidRPr="007F6461">
                      <w:rPr>
                        <w:rFonts w:ascii="Arial" w:hAnsi="Arial" w:cs="Arial"/>
                        <w:sz w:val="14"/>
                        <w:szCs w:val="14"/>
                      </w:rPr>
                      <w:t xml:space="preserve"> / </w:t>
                    </w:r>
                    <w:r w:rsidR="00E63B7F" w:rsidRPr="007F6461">
                      <w:rPr>
                        <w:rFonts w:ascii="Arial" w:hAnsi="Arial" w:cs="Arial"/>
                        <w:b/>
                        <w:sz w:val="14"/>
                        <w:szCs w:val="14"/>
                      </w:rPr>
                      <w:fldChar w:fldCharType="begin"/>
                    </w:r>
                    <w:r w:rsidR="00E63B7F" w:rsidRPr="007F6461">
                      <w:rPr>
                        <w:rFonts w:ascii="Arial" w:hAnsi="Arial" w:cs="Arial"/>
                        <w:b/>
                        <w:sz w:val="14"/>
                        <w:szCs w:val="14"/>
                      </w:rPr>
                      <w:instrText>NUMPAGES</w:instrText>
                    </w:r>
                    <w:r w:rsidR="00E63B7F" w:rsidRPr="007F6461">
                      <w:rPr>
                        <w:rFonts w:ascii="Arial" w:hAnsi="Arial" w:cs="Arial"/>
                        <w:b/>
                        <w:sz w:val="14"/>
                        <w:szCs w:val="14"/>
                      </w:rPr>
                      <w:fldChar w:fldCharType="separate"/>
                    </w:r>
                    <w:r>
                      <w:rPr>
                        <w:rFonts w:ascii="Arial" w:hAnsi="Arial" w:cs="Arial"/>
                        <w:b/>
                        <w:noProof/>
                        <w:sz w:val="14"/>
                        <w:szCs w:val="14"/>
                      </w:rPr>
                      <w:t>2</w:t>
                    </w:r>
                    <w:r w:rsidR="00E63B7F" w:rsidRPr="007F6461">
                      <w:rPr>
                        <w:rFonts w:ascii="Arial" w:hAnsi="Arial" w:cs="Arial"/>
                        <w:b/>
                        <w:sz w:val="14"/>
                        <w:szCs w:val="14"/>
                      </w:rPr>
                      <w:fldChar w:fldCharType="end"/>
                    </w:r>
                  </w:p>
                  <w:p w:rsidR="00E63B7F" w:rsidRPr="006A2F4C" w:rsidRDefault="00E63B7F" w:rsidP="00E63B7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E63B7F" w:rsidRPr="0069450D" w:rsidRDefault="00E63B7F" w:rsidP="00E63B7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E63B7F" w:rsidRDefault="00B840A8" w:rsidP="00E63B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13C6"/>
    <w:rsid w:val="002B5B88"/>
    <w:rsid w:val="002B64D2"/>
    <w:rsid w:val="002E526E"/>
    <w:rsid w:val="00300ECA"/>
    <w:rsid w:val="00314967"/>
    <w:rsid w:val="003305EF"/>
    <w:rsid w:val="00336330"/>
    <w:rsid w:val="00343141"/>
    <w:rsid w:val="00344D03"/>
    <w:rsid w:val="00366F1C"/>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05A76"/>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63B7F"/>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886</Words>
  <Characters>5959</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6832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5</cp:revision>
  <cp:lastPrinted>2020-01-17T07:13:00Z</cp:lastPrinted>
  <dcterms:created xsi:type="dcterms:W3CDTF">2020-01-17T11:03:00Z</dcterms:created>
  <dcterms:modified xsi:type="dcterms:W3CDTF">2021-07-19T06:53:00Z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