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1E2369" w:rsidRDefault="001E2369" w:rsidP="001E2369">
      <w:pPr>
        <w:rPr>
          <w:rFonts w:ascii="Arial" w:hAnsi="Arial" w:cs="Arial"/>
          <w:b/>
          <w:sz w:val="20"/>
          <w:szCs w:val="20"/>
          <w:u w:val="single"/>
        </w:rPr>
      </w:pPr>
      <w:bookmarkStart w:id="0" w:name="OLE_LINK2"/>
      <w:bookmarkStart w:id="1" w:name="OLE_LINK1"/>
      <w:r>
        <w:rPr>
          <w:rFonts w:ascii="Arial" w:hAnsi="Arial" w:cs="Arial"/>
          <w:b/>
          <w:sz w:val="20"/>
          <w:szCs w:val="20"/>
          <w:u w:val="single"/>
        </w:rPr>
        <w:t>WMF espresso – Kaffeemaschine mit zwei Brühgruppen, integriertem Mahlwerk und erweiterten Bohnenbehältern. Heißwasserausgabe, Festwasser- und Ablaufanschluss.</w:t>
      </w:r>
    </w:p>
    <w:bookmarkEnd w:id="0"/>
    <w:bookmarkEnd w:id="1"/>
    <w:p w:rsidR="001E2369" w:rsidRDefault="001E2369" w:rsidP="001E2369">
      <w:pPr>
        <w:rPr>
          <w:rFonts w:ascii="Arial" w:hAnsi="Arial" w:cs="Arial"/>
          <w:sz w:val="20"/>
          <w:szCs w:val="20"/>
        </w:rPr>
      </w:pPr>
    </w:p>
    <w:p w:rsidR="001E2369" w:rsidRDefault="001E2369" w:rsidP="001E2369">
      <w:pPr>
        <w:rPr>
          <w:rFonts w:ascii="Arial" w:hAnsi="Arial" w:cs="Arial"/>
          <w:sz w:val="20"/>
          <w:szCs w:val="20"/>
        </w:rPr>
      </w:pPr>
    </w:p>
    <w:p w:rsidR="001E2369" w:rsidRDefault="001E2369" w:rsidP="001E2369">
      <w:pPr>
        <w:rPr>
          <w:rFonts w:ascii="Arial" w:hAnsi="Arial" w:cs="Arial"/>
          <w:sz w:val="20"/>
          <w:szCs w:val="20"/>
        </w:rPr>
      </w:pPr>
      <w:r>
        <w:rPr>
          <w:rFonts w:ascii="Arial" w:hAnsi="Arial" w:cs="Arial"/>
          <w:sz w:val="20"/>
          <w:szCs w:val="20"/>
        </w:rPr>
        <w:t>Stundenleistung:</w:t>
      </w:r>
      <w:r>
        <w:rPr>
          <w:rFonts w:ascii="Arial" w:hAnsi="Arial" w:cs="Arial"/>
          <w:sz w:val="20"/>
          <w:szCs w:val="20"/>
        </w:rPr>
        <w:tab/>
        <w:t>bis zu 300 Tassen Espresso/ Café Creme</w:t>
      </w:r>
    </w:p>
    <w:p w:rsidR="001E2369" w:rsidRDefault="001E2369" w:rsidP="001E2369">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rsidR="001E2369" w:rsidRDefault="001E2369" w:rsidP="001E2369">
      <w:pPr>
        <w:rPr>
          <w:rFonts w:ascii="Arial" w:hAnsi="Arial" w:cs="Arial"/>
          <w:i/>
          <w:color w:val="FF0000"/>
          <w:sz w:val="20"/>
          <w:szCs w:val="20"/>
        </w:rPr>
      </w:pPr>
      <w:r>
        <w:rPr>
          <w:rFonts w:ascii="Arial" w:hAnsi="Arial" w:cs="Arial"/>
          <w:sz w:val="20"/>
          <w:szCs w:val="20"/>
        </w:rPr>
        <w:t>Heißwasserleistung:</w:t>
      </w:r>
      <w:r>
        <w:rPr>
          <w:rFonts w:ascii="Arial" w:hAnsi="Arial" w:cs="Arial"/>
          <w:sz w:val="20"/>
          <w:szCs w:val="20"/>
        </w:rPr>
        <w:tab/>
        <w:t>ca. 48 Liter/ Stunde</w:t>
      </w:r>
    </w:p>
    <w:p w:rsidR="001E2369" w:rsidRDefault="001E2369" w:rsidP="001E2369">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t>6,0 – 7,0 kW</w:t>
      </w:r>
    </w:p>
    <w:p w:rsidR="001E2369" w:rsidRDefault="001E2369" w:rsidP="001E2369">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t xml:space="preserve">380 - 415V 50Hz 3/N/PE </w:t>
      </w:r>
    </w:p>
    <w:p w:rsidR="001E2369" w:rsidRDefault="001E2369" w:rsidP="001E2369">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t>ca. 85 kg</w:t>
      </w:r>
    </w:p>
    <w:p w:rsidR="001E2369" w:rsidRDefault="001E2369" w:rsidP="001E2369">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t>723 mm</w:t>
      </w:r>
    </w:p>
    <w:p w:rsidR="001E2369" w:rsidRDefault="001E2369" w:rsidP="001E2369">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t>672 mm</w:t>
      </w:r>
    </w:p>
    <w:p w:rsidR="001E2369" w:rsidRDefault="001E2369" w:rsidP="001E2369">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t>540 mm (600 mm bei geöffneter Tassenschublade)</w:t>
      </w:r>
    </w:p>
    <w:p w:rsidR="001E2369" w:rsidRDefault="001E2369" w:rsidP="001E2369">
      <w:pPr>
        <w:rPr>
          <w:rFonts w:ascii="Arial" w:hAnsi="Arial" w:cs="Arial"/>
          <w:sz w:val="20"/>
          <w:szCs w:val="20"/>
        </w:rPr>
      </w:pPr>
    </w:p>
    <w:p w:rsidR="001E2369" w:rsidRDefault="001E2369" w:rsidP="001E2369">
      <w:pPr>
        <w:rPr>
          <w:rFonts w:ascii="Arial" w:hAnsi="Arial" w:cs="Arial"/>
          <w:sz w:val="20"/>
          <w:szCs w:val="20"/>
        </w:rPr>
      </w:pPr>
    </w:p>
    <w:p w:rsidR="001E2369" w:rsidRDefault="001E2369" w:rsidP="001E2369">
      <w:pPr>
        <w:rPr>
          <w:rFonts w:ascii="Arial" w:hAnsi="Arial" w:cs="Arial"/>
          <w:b/>
          <w:sz w:val="20"/>
          <w:szCs w:val="20"/>
        </w:rPr>
      </w:pPr>
      <w:r>
        <w:rPr>
          <w:rFonts w:ascii="Arial" w:hAnsi="Arial" w:cs="Arial"/>
          <w:b/>
          <w:sz w:val="20"/>
          <w:szCs w:val="20"/>
        </w:rPr>
        <w:t>Leistungsbeschreibung</w:t>
      </w:r>
    </w:p>
    <w:p w:rsidR="001E2369" w:rsidRDefault="001E2369" w:rsidP="001E2369">
      <w:pPr>
        <w:rPr>
          <w:rFonts w:ascii="Arial" w:hAnsi="Arial" w:cs="Arial"/>
          <w:strike/>
          <w:sz w:val="20"/>
          <w:szCs w:val="20"/>
        </w:rPr>
      </w:pPr>
      <w:r>
        <w:rPr>
          <w:rFonts w:ascii="Arial" w:hAnsi="Arial" w:cs="Arial"/>
          <w:sz w:val="20"/>
          <w:szCs w:val="20"/>
        </w:rPr>
        <w:t>Ausgerüstet ist die Maschine mit zwei Brühgruppen. Pro Brühgruppe verfügt die Kaffeemaschine über je einen Bohnenbehälter mit einer Kapazität von jeweils 1,1 kg. Somit können</w:t>
      </w:r>
      <w:r>
        <w:rPr>
          <w:rFonts w:ascii="Arial" w:hAnsi="Arial" w:cs="Arial"/>
          <w:color w:val="FF0000"/>
          <w:sz w:val="20"/>
          <w:szCs w:val="20"/>
        </w:rPr>
        <w:t xml:space="preserve"> </w:t>
      </w:r>
      <w:r>
        <w:rPr>
          <w:rFonts w:ascii="Arial" w:hAnsi="Arial" w:cs="Arial"/>
          <w:sz w:val="20"/>
          <w:szCs w:val="20"/>
        </w:rPr>
        <w:t xml:space="preserve">zwei verschiedene Bohnen, beispielsweise Espresso- und Café Crème-Bohnen, zubereitet werden. Die in die Maschine integrierten Mahlwerke füllen automatisch das Kaffeemehl in den eingespannten leeren Siebträger. </w:t>
      </w:r>
    </w:p>
    <w:p w:rsidR="001E2369" w:rsidRDefault="001E2369" w:rsidP="001E2369">
      <w:pPr>
        <w:rPr>
          <w:rFonts w:ascii="Arial" w:hAnsi="Arial" w:cs="Arial"/>
          <w:sz w:val="20"/>
          <w:szCs w:val="20"/>
        </w:rPr>
      </w:pPr>
      <w:r>
        <w:rPr>
          <w:rFonts w:ascii="Arial" w:hAnsi="Arial" w:cs="Arial"/>
          <w:sz w:val="20"/>
          <w:szCs w:val="20"/>
        </w:rPr>
        <w:t xml:space="preserve">Das Mehl wird dann mit dem optimalen Anpressdruck zur Zubereitung </w:t>
      </w:r>
      <w:proofErr w:type="spellStart"/>
      <w:r>
        <w:rPr>
          <w:rFonts w:ascii="Arial" w:hAnsi="Arial" w:cs="Arial"/>
          <w:sz w:val="20"/>
          <w:szCs w:val="20"/>
        </w:rPr>
        <w:t>getampert</w:t>
      </w:r>
      <w:proofErr w:type="spellEnd"/>
      <w:r>
        <w:rPr>
          <w:rFonts w:ascii="Arial" w:hAnsi="Arial" w:cs="Arial"/>
          <w:sz w:val="20"/>
          <w:szCs w:val="20"/>
        </w:rPr>
        <w:t>. Pro Getränk kann die ideale Brühtemperatur und die Kaffeemehlmenge auf die verwendete Bohne eingestellt werden. Der Mahlgrad ist je Brühgruppe elektrisch einstellbar. Um eine gleichbleibende Kaffeequalität sicherstellen zu können, verfügt die WMF espresso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1E2369" w:rsidRDefault="001E2369" w:rsidP="001E2369">
      <w:pPr>
        <w:rPr>
          <w:rFonts w:ascii="Arial" w:hAnsi="Arial" w:cs="Arial"/>
          <w:strike/>
          <w:sz w:val="20"/>
          <w:szCs w:val="20"/>
        </w:rPr>
      </w:pPr>
      <w:r>
        <w:rPr>
          <w:rFonts w:ascii="Arial" w:hAnsi="Arial" w:cs="Arial"/>
          <w:sz w:val="20"/>
          <w:szCs w:val="20"/>
        </w:rPr>
        <w:t>Zur Kaffeezubereitung kann zwischen zwei Siebträgern gewählt werden: Einzel- oder Doppelauslauf. Neben dem automatischen Mahlen bietet die Maschine auch die Möglichkeit der manuellen Zugabe von Kaffeemehl um eine weitere Kaffeesorte zu zubereiten.</w:t>
      </w:r>
    </w:p>
    <w:p w:rsidR="001E2369" w:rsidRDefault="001E2369" w:rsidP="001E2369">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w:t>
      </w:r>
      <w:proofErr w:type="spellStart"/>
      <w:r>
        <w:rPr>
          <w:rFonts w:ascii="Arial" w:hAnsi="Arial" w:cs="Arial"/>
          <w:sz w:val="20"/>
          <w:szCs w:val="20"/>
        </w:rPr>
        <w:t>Steam</w:t>
      </w:r>
      <w:proofErr w:type="spellEnd"/>
      <w:r>
        <w:rPr>
          <w:rFonts w:ascii="Arial" w:hAnsi="Arial" w:cs="Arial"/>
          <w:sz w:val="20"/>
          <w:szCs w:val="20"/>
        </w:rPr>
        <w:t xml:space="preserve">“ vollautomatisch zuzubereiten. Hierfür stehen drei Qualitätsstufen zur Zubereitung des Milchschaums zur Verfügung: Milchschaum superfein, fein oder Standard. Die einstellbare Temperatur (60-80°C) für die Heißmilch- und Milchschaumzubereitung mit der Auto </w:t>
      </w:r>
      <w:proofErr w:type="spellStart"/>
      <w:r>
        <w:rPr>
          <w:rFonts w:ascii="Arial" w:hAnsi="Arial" w:cs="Arial"/>
          <w:sz w:val="20"/>
          <w:szCs w:val="20"/>
        </w:rPr>
        <w:t>Steam</w:t>
      </w:r>
      <w:proofErr w:type="spellEnd"/>
      <w:r>
        <w:rPr>
          <w:rFonts w:ascii="Arial" w:hAnsi="Arial" w:cs="Arial"/>
          <w:sz w:val="20"/>
          <w:szCs w:val="20"/>
        </w:rPr>
        <w:t>-Funktion wird durch einen Sensor kontrolliert. Bei Erreichen der Temperatur schaltet sich die Dampfausgabe</w:t>
      </w:r>
      <w:r>
        <w:rPr>
          <w:rFonts w:ascii="Arial" w:hAnsi="Arial" w:cs="Arial"/>
          <w:color w:val="FF0000"/>
          <w:sz w:val="20"/>
          <w:szCs w:val="20"/>
        </w:rPr>
        <w:t xml:space="preserve"> </w:t>
      </w:r>
      <w:r>
        <w:rPr>
          <w:rFonts w:ascii="Arial" w:hAnsi="Arial" w:cs="Arial"/>
          <w:sz w:val="20"/>
          <w:szCs w:val="20"/>
        </w:rPr>
        <w:t xml:space="preserve">automatisch ab. Die Dampflanze kann ebenso zur Erwärmung von Getränken bis zur gewünschten/eingestellten Temperatur genutzt werden. Es besteht mittels der </w:t>
      </w:r>
      <w:proofErr w:type="spellStart"/>
      <w:r>
        <w:rPr>
          <w:rFonts w:ascii="Arial" w:hAnsi="Arial" w:cs="Arial"/>
          <w:sz w:val="20"/>
          <w:szCs w:val="20"/>
        </w:rPr>
        <w:t>Override</w:t>
      </w:r>
      <w:proofErr w:type="spellEnd"/>
      <w:r>
        <w:rPr>
          <w:rFonts w:ascii="Arial" w:hAnsi="Arial" w:cs="Arial"/>
          <w:sz w:val="20"/>
          <w:szCs w:val="20"/>
        </w:rPr>
        <w:t xml:space="preserve">-Funktion auch die Möglichkeit, das Getränk über dieses Temperaturlimit hinaus zu erhitzen. Alternativ kann die Zubereitung des Milchschaums oder das Erwärmen eines Getränkes auch über die zweite Dampflanze „Basic </w:t>
      </w:r>
      <w:proofErr w:type="spellStart"/>
      <w:r>
        <w:rPr>
          <w:rFonts w:ascii="Arial" w:hAnsi="Arial" w:cs="Arial"/>
          <w:sz w:val="20"/>
          <w:szCs w:val="20"/>
        </w:rPr>
        <w:t>Steam</w:t>
      </w:r>
      <w:proofErr w:type="spellEnd"/>
      <w:r>
        <w:rPr>
          <w:rFonts w:ascii="Arial" w:hAnsi="Arial" w:cs="Arial"/>
          <w:sz w:val="20"/>
          <w:szCs w:val="20"/>
        </w:rPr>
        <w:t xml:space="preserve">“ manuell erfolgen. </w:t>
      </w:r>
    </w:p>
    <w:p w:rsidR="001E2369" w:rsidRDefault="001E2369" w:rsidP="001E2369">
      <w:pPr>
        <w:rPr>
          <w:rFonts w:ascii="Arial" w:hAnsi="Arial" w:cs="Arial"/>
          <w:sz w:val="20"/>
          <w:szCs w:val="20"/>
        </w:rPr>
      </w:pPr>
      <w:r>
        <w:rPr>
          <w:rFonts w:ascii="Arial" w:hAnsi="Arial" w:cs="Arial"/>
          <w:sz w:val="20"/>
          <w:szCs w:val="20"/>
        </w:rPr>
        <w:t xml:space="preserve">Durch die Optionen bei der Milchschaumerstellung und den voreingestellten Parametern z.B. bei der Mehldosierung und dem Tampen verbindet die Maschine die Vorteile eines Halbautomat mit denen eines </w:t>
      </w:r>
      <w:proofErr w:type="spellStart"/>
      <w:r>
        <w:rPr>
          <w:rFonts w:ascii="Arial" w:hAnsi="Arial" w:cs="Arial"/>
          <w:sz w:val="20"/>
          <w:szCs w:val="20"/>
        </w:rPr>
        <w:t>Vollautomats</w:t>
      </w:r>
      <w:proofErr w:type="spellEnd"/>
      <w:r>
        <w:rPr>
          <w:rFonts w:ascii="Arial" w:hAnsi="Arial" w:cs="Arial"/>
          <w:sz w:val="20"/>
          <w:szCs w:val="20"/>
        </w:rPr>
        <w:t>: Das handwerkliche Zubereiten von Kaffeespezialitäten mit der Prozesssicherheit einer automatischen Herstellung.</w:t>
      </w:r>
    </w:p>
    <w:p w:rsidR="001E2369" w:rsidRDefault="001E2369" w:rsidP="001E2369">
      <w:pPr>
        <w:rPr>
          <w:rFonts w:ascii="Arial" w:hAnsi="Arial" w:cs="Arial"/>
          <w:sz w:val="20"/>
          <w:szCs w:val="20"/>
        </w:rPr>
      </w:pPr>
      <w:r>
        <w:rPr>
          <w:rFonts w:ascii="Arial" w:hAnsi="Arial" w:cs="Arial"/>
          <w:sz w:val="20"/>
          <w:szCs w:val="20"/>
        </w:rPr>
        <w:t xml:space="preserve">Pro Brühgruppe stehen drei Produkttasten zur Verfügung. So kann beispielsweise für die Espressobohnen ein Ristretto, ein Espresso und ein </w:t>
      </w:r>
      <w:proofErr w:type="spellStart"/>
      <w:r>
        <w:rPr>
          <w:rFonts w:ascii="Arial" w:hAnsi="Arial" w:cs="Arial"/>
          <w:sz w:val="20"/>
          <w:szCs w:val="20"/>
        </w:rPr>
        <w:t>Lungo</w:t>
      </w:r>
      <w:proofErr w:type="spellEnd"/>
      <w:r>
        <w:rPr>
          <w:rFonts w:ascii="Arial" w:hAnsi="Arial" w:cs="Arial"/>
          <w:sz w:val="20"/>
          <w:szCs w:val="20"/>
        </w:rPr>
        <w:t xml:space="preserve"> eingestellt werden. Über die </w:t>
      </w:r>
      <w:proofErr w:type="spellStart"/>
      <w:r>
        <w:rPr>
          <w:rFonts w:ascii="Arial" w:hAnsi="Arial" w:cs="Arial"/>
          <w:sz w:val="20"/>
          <w:szCs w:val="20"/>
        </w:rPr>
        <w:t>Baristataste</w:t>
      </w:r>
      <w:proofErr w:type="spellEnd"/>
      <w:r>
        <w:rPr>
          <w:rFonts w:ascii="Arial" w:hAnsi="Arial" w:cs="Arial"/>
          <w:sz w:val="20"/>
          <w:szCs w:val="20"/>
        </w:rPr>
        <w:t xml:space="preserve"> kann direkt vor der Kaffeeentnahme noch individuell die Kaffeestärke gewählt werden (Verwendung von 15% mehr oder 15 weniger Kaf</w:t>
      </w:r>
      <w:bookmarkStart w:id="2" w:name="_GoBack"/>
      <w:bookmarkEnd w:id="2"/>
      <w:r>
        <w:rPr>
          <w:rFonts w:ascii="Arial" w:hAnsi="Arial" w:cs="Arial"/>
          <w:sz w:val="20"/>
          <w:szCs w:val="20"/>
        </w:rPr>
        <w:t xml:space="preserve">feemehl bei gleicher Ausgabemenge). </w:t>
      </w:r>
    </w:p>
    <w:p w:rsidR="001E2369" w:rsidRDefault="001E2369" w:rsidP="001E2369">
      <w:pPr>
        <w:rPr>
          <w:rFonts w:ascii="Arial" w:hAnsi="Arial" w:cs="Arial"/>
          <w:sz w:val="20"/>
          <w:szCs w:val="20"/>
        </w:rPr>
      </w:pPr>
      <w:r>
        <w:rPr>
          <w:rFonts w:ascii="Arial" w:hAnsi="Arial" w:cs="Arial"/>
          <w:sz w:val="20"/>
          <w:szCs w:val="20"/>
        </w:rPr>
        <w:lastRenderedPageBreak/>
        <w:t xml:space="preserve">Auf der linken Seite über der Auto </w:t>
      </w:r>
      <w:proofErr w:type="spellStart"/>
      <w:r>
        <w:rPr>
          <w:rFonts w:ascii="Arial" w:hAnsi="Arial" w:cs="Arial"/>
          <w:sz w:val="20"/>
          <w:szCs w:val="20"/>
        </w:rPr>
        <w:t>Steam</w:t>
      </w:r>
      <w:proofErr w:type="spellEnd"/>
      <w:r>
        <w:rPr>
          <w:rFonts w:ascii="Arial" w:hAnsi="Arial" w:cs="Arial"/>
          <w:sz w:val="20"/>
          <w:szCs w:val="20"/>
        </w:rPr>
        <w:t xml:space="preserve"> Dampfausgabe sind zwei Tasten: Eine zum Erwärmen von Getränken und die Zweite um einer der verschiedenen Milchschaumqualitäten auszuwählen. Für die separate Heißwasserausgabe sind auf der rechten Seite ebenfalls zwei Tasten für unterschiedliche Mengen vorhanden.</w:t>
      </w:r>
    </w:p>
    <w:p w:rsidR="001E2369" w:rsidRDefault="001E2369" w:rsidP="001E2369">
      <w:pPr>
        <w:rPr>
          <w:rFonts w:ascii="Arial" w:hAnsi="Arial" w:cs="Arial"/>
          <w:sz w:val="20"/>
          <w:szCs w:val="20"/>
        </w:rPr>
      </w:pPr>
      <w:r>
        <w:rPr>
          <w:rFonts w:ascii="Arial" w:hAnsi="Arial" w:cs="Arial"/>
          <w:sz w:val="20"/>
          <w:szCs w:val="20"/>
        </w:rPr>
        <w:t xml:space="preserve">In das Gitter der Tropfschale sind unterhalb der Siebträger hochklappbare Tassentische integriert. So kann z.B. eine Espressotasse direkt unter dem Kaffeeauslauf platziert werden. </w:t>
      </w:r>
    </w:p>
    <w:p w:rsidR="001E2369" w:rsidRDefault="001E2369" w:rsidP="001E2369">
      <w:pPr>
        <w:rPr>
          <w:rFonts w:ascii="Arial" w:hAnsi="Arial" w:cs="Arial"/>
          <w:sz w:val="20"/>
          <w:szCs w:val="20"/>
        </w:rPr>
      </w:pPr>
      <w:r>
        <w:rPr>
          <w:rFonts w:ascii="Arial" w:hAnsi="Arial" w:cs="Arial"/>
          <w:sz w:val="20"/>
          <w:szCs w:val="20"/>
        </w:rPr>
        <w:t xml:space="preserve">Insgesamt können unter dem Doppelauslauf Gefäße mit einer Höhen von bis zu 134 mm untergestellt werden, unter dem Einzelauslauf bis zu 139 mm. Die Unterstellhöhe des Heißwasserauslaufs beträgt 213 mm. </w:t>
      </w:r>
    </w:p>
    <w:p w:rsidR="001E2369" w:rsidRDefault="001E2369" w:rsidP="001E2369">
      <w:pPr>
        <w:rPr>
          <w:rFonts w:ascii="Arial" w:hAnsi="Arial" w:cs="Arial"/>
          <w:sz w:val="20"/>
          <w:szCs w:val="20"/>
        </w:rPr>
      </w:pPr>
      <w:r>
        <w:rPr>
          <w:rFonts w:ascii="Arial" w:hAnsi="Arial" w:cs="Arial"/>
          <w:sz w:val="20"/>
          <w:szCs w:val="20"/>
        </w:rPr>
        <w:t>Um eine optimale Temperierung der Tassen zu gewähren verfügt die WMF espresso über eine Tassendusche (</w:t>
      </w:r>
      <w:proofErr w:type="spellStart"/>
      <w:r>
        <w:rPr>
          <w:rFonts w:ascii="Arial" w:hAnsi="Arial" w:cs="Arial"/>
          <w:sz w:val="20"/>
          <w:szCs w:val="20"/>
        </w:rPr>
        <w:t>Steam</w:t>
      </w:r>
      <w:proofErr w:type="spellEnd"/>
      <w:r>
        <w:rPr>
          <w:rFonts w:ascii="Arial" w:hAnsi="Arial" w:cs="Arial"/>
          <w:sz w:val="20"/>
          <w:szCs w:val="20"/>
        </w:rPr>
        <w:t xml:space="preserve"> Jet). Diese erhitzt die gesamte Tasse mit Hilfe von heißem Dampf.</w:t>
      </w:r>
    </w:p>
    <w:p w:rsidR="001E2369" w:rsidRDefault="001E2369" w:rsidP="001E2369">
      <w:pPr>
        <w:rPr>
          <w:rFonts w:ascii="Arial" w:hAnsi="Arial" w:cs="Arial"/>
          <w:sz w:val="20"/>
          <w:szCs w:val="20"/>
        </w:rPr>
      </w:pPr>
      <w:r>
        <w:rPr>
          <w:rFonts w:ascii="Arial" w:hAnsi="Arial" w:cs="Arial"/>
          <w:sz w:val="20"/>
          <w:szCs w:val="20"/>
        </w:rPr>
        <w:t>Die Bedienerführung, die Einstellung der Funktionen, Status- Funktions- und Fehleranzeigen erfolgen über das mittig angeordnete Touch-Display.</w:t>
      </w:r>
    </w:p>
    <w:p w:rsidR="001E2369" w:rsidRDefault="001E2369" w:rsidP="001E2369">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1E2369" w:rsidRDefault="001E2369" w:rsidP="001E2369">
      <w:pPr>
        <w:rPr>
          <w:rFonts w:ascii="Arial" w:hAnsi="Arial" w:cs="Arial"/>
          <w:sz w:val="20"/>
          <w:szCs w:val="20"/>
        </w:rPr>
      </w:pPr>
      <w:r>
        <w:rPr>
          <w:rFonts w:ascii="Arial" w:hAnsi="Arial" w:cs="Arial"/>
          <w:sz w:val="20"/>
          <w:szCs w:val="20"/>
        </w:rPr>
        <w:t>Über eine integrierte USB-Schnittstelle können Datensicherungen vorgenommen, Updates durchgeführt, Protokolle über Pflegeintervalle oder Zählerstände exportiert werden.</w:t>
      </w:r>
    </w:p>
    <w:p w:rsidR="001E2369" w:rsidRDefault="001E2369" w:rsidP="001E2369">
      <w:pPr>
        <w:rPr>
          <w:rFonts w:ascii="Arial" w:hAnsi="Arial" w:cs="Arial"/>
          <w:sz w:val="20"/>
          <w:szCs w:val="20"/>
        </w:rPr>
      </w:pPr>
      <w:r>
        <w:rPr>
          <w:rFonts w:ascii="Arial" w:hAnsi="Arial" w:cs="Arial"/>
          <w:sz w:val="20"/>
          <w:szCs w:val="20"/>
        </w:rPr>
        <w:t xml:space="preserve">Die erforderlichen Reinigungsvorgänge werden über das Display gestartet. Hier werden während der gesamten Abläufe auch die einzelnen Schritte als Unterstützung in Form einer grafikanimierten </w:t>
      </w:r>
    </w:p>
    <w:p w:rsidR="001E2369" w:rsidRDefault="001E2369" w:rsidP="001E2369">
      <w:pPr>
        <w:rPr>
          <w:rFonts w:ascii="Arial" w:hAnsi="Arial" w:cs="Arial"/>
          <w:sz w:val="20"/>
          <w:szCs w:val="20"/>
        </w:rPr>
      </w:pPr>
      <w:r>
        <w:rPr>
          <w:rFonts w:ascii="Arial" w:hAnsi="Arial" w:cs="Arial"/>
          <w:sz w:val="20"/>
          <w:szCs w:val="20"/>
        </w:rPr>
        <w:t>Bedienführung dargestellt.</w:t>
      </w:r>
    </w:p>
    <w:p w:rsidR="001E2369" w:rsidRDefault="001E2369" w:rsidP="001E2369">
      <w:pPr>
        <w:rPr>
          <w:rFonts w:ascii="Arial" w:hAnsi="Arial" w:cs="Arial"/>
          <w:sz w:val="20"/>
          <w:szCs w:val="20"/>
        </w:rPr>
      </w:pPr>
      <w:r>
        <w:rPr>
          <w:rFonts w:ascii="Arial" w:hAnsi="Arial" w:cs="Arial"/>
          <w:sz w:val="20"/>
          <w:szCs w:val="20"/>
        </w:rPr>
        <w:t xml:space="preserve">Zur täglichen Reinigung der Brühgruppen werden nach Vorbereitung mit Reinigungsmittel alle </w:t>
      </w:r>
    </w:p>
    <w:p w:rsidR="001E2369" w:rsidRDefault="001E2369" w:rsidP="001E2369">
      <w:pPr>
        <w:rPr>
          <w:rFonts w:ascii="Arial" w:hAnsi="Arial" w:cs="Arial"/>
          <w:sz w:val="20"/>
          <w:szCs w:val="20"/>
        </w:rPr>
      </w:pPr>
      <w:proofErr w:type="gramStart"/>
      <w:r>
        <w:rPr>
          <w:rFonts w:ascii="Arial" w:hAnsi="Arial" w:cs="Arial"/>
          <w:sz w:val="20"/>
          <w:szCs w:val="20"/>
        </w:rPr>
        <w:t>kaffeeführenden</w:t>
      </w:r>
      <w:proofErr w:type="gramEnd"/>
      <w:r>
        <w:rPr>
          <w:rFonts w:ascii="Arial" w:hAnsi="Arial" w:cs="Arial"/>
          <w:sz w:val="20"/>
          <w:szCs w:val="20"/>
        </w:rPr>
        <w:t xml:space="preserve"> Komponenten automatisch gespült und gereinigt. </w:t>
      </w:r>
    </w:p>
    <w:p w:rsidR="001E2369" w:rsidRDefault="001E2369" w:rsidP="001E2369">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Die Tropfgitter sowie die Tropfschalen sind zur Reinigung </w:t>
      </w:r>
      <w:proofErr w:type="spellStart"/>
      <w:r w:rsidR="006B6C1F">
        <w:rPr>
          <w:rFonts w:ascii="Arial" w:hAnsi="Arial" w:cs="Arial"/>
          <w:sz w:val="20"/>
          <w:szCs w:val="20"/>
        </w:rPr>
        <w:t>entnehmbar</w:t>
      </w:r>
      <w:proofErr w:type="spellEnd"/>
      <w:r w:rsidR="006B6C1F">
        <w:rPr>
          <w:rFonts w:ascii="Arial" w:hAnsi="Arial" w:cs="Arial"/>
          <w:sz w:val="20"/>
          <w:szCs w:val="20"/>
        </w:rPr>
        <w:t xml:space="preserve"> (</w:t>
      </w:r>
      <w:r>
        <w:rPr>
          <w:rFonts w:ascii="Arial" w:hAnsi="Arial" w:cs="Arial"/>
          <w:sz w:val="20"/>
          <w:szCs w:val="20"/>
        </w:rPr>
        <w:t>spülmaschinenfest).</w:t>
      </w:r>
    </w:p>
    <w:p w:rsidR="001E2369" w:rsidRDefault="001E2369" w:rsidP="001E2369">
      <w:pPr>
        <w:autoSpaceDE w:val="0"/>
        <w:autoSpaceDN w:val="0"/>
        <w:adjustRightInd w:val="0"/>
        <w:spacing w:line="240" w:lineRule="auto"/>
        <w:rPr>
          <w:rFonts w:ascii="FreeSerif" w:hAnsi="FreeSerif" w:cs="FreeSerif"/>
          <w:spacing w:val="0"/>
          <w:sz w:val="20"/>
          <w:szCs w:val="20"/>
        </w:rPr>
      </w:pPr>
    </w:p>
    <w:p w:rsidR="001E2369" w:rsidRDefault="001E2369" w:rsidP="001E2369">
      <w:pPr>
        <w:rPr>
          <w:rFonts w:ascii="Arial" w:hAnsi="Arial" w:cs="Arial"/>
          <w:b/>
          <w:sz w:val="20"/>
          <w:szCs w:val="20"/>
        </w:rPr>
      </w:pPr>
      <w:r>
        <w:rPr>
          <w:rFonts w:ascii="Arial" w:hAnsi="Arial" w:cs="Arial"/>
          <w:b/>
          <w:sz w:val="20"/>
          <w:szCs w:val="20"/>
        </w:rPr>
        <w:t>Installation</w:t>
      </w:r>
    </w:p>
    <w:p w:rsidR="001E2369" w:rsidRDefault="001E2369" w:rsidP="001E2369">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1E2369" w:rsidRDefault="001E2369" w:rsidP="001E2369">
      <w:pPr>
        <w:rPr>
          <w:rFonts w:ascii="Arial" w:hAnsi="Arial" w:cs="Arial"/>
          <w:sz w:val="20"/>
          <w:szCs w:val="20"/>
        </w:rPr>
      </w:pPr>
    </w:p>
    <w:p w:rsidR="001E2369" w:rsidRDefault="001E2369" w:rsidP="001E2369">
      <w:pPr>
        <w:rPr>
          <w:rFonts w:ascii="Arial" w:hAnsi="Arial" w:cs="Arial"/>
          <w:b/>
          <w:sz w:val="16"/>
          <w:szCs w:val="16"/>
          <w:lang w:val="en-US"/>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xml:space="preserve">. 03 5500 </w:t>
      </w:r>
      <w:proofErr w:type="spellStart"/>
      <w:r>
        <w:rPr>
          <w:rFonts w:ascii="Arial" w:hAnsi="Arial" w:cs="Arial"/>
          <w:b/>
          <w:sz w:val="16"/>
          <w:szCs w:val="16"/>
          <w:lang w:val="en-US"/>
        </w:rPr>
        <w:t>xxxx</w:t>
      </w:r>
      <w:proofErr w:type="spellEnd"/>
    </w:p>
    <w:p w:rsidR="001E2369" w:rsidRDefault="001E2369" w:rsidP="001E2369">
      <w:pPr>
        <w:rPr>
          <w:rFonts w:ascii="Arial" w:hAnsi="Arial" w:cs="Arial"/>
          <w:sz w:val="20"/>
          <w:szCs w:val="20"/>
          <w:lang w:val="en-US"/>
        </w:rPr>
      </w:pPr>
    </w:p>
    <w:p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9941D78-0C53-4E13-841C-D68EA3BBC978}"/>
    <w:embedBold r:id="rId2" w:fontKey="{DE63A96B-8E8D-49A8-A88E-5AB04B3C8651}"/>
    <w:embedItalic r:id="rId3" w:fontKey="{72CD10A4-449B-44A4-8E2A-2FBB03088A36}"/>
    <w:embedBoldItalic r:id="rId4" w:fontKey="{0D658641-951F-485A-B1F6-408DB2336CD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95A30BEB-C6B4-474E-990B-A1894568E78C}"/>
  </w:font>
  <w:font w:name="FreeSerif">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09D10C62-2D29-43E0-934A-E9D70F91288C}"/>
  </w:font>
  <w:font w:name="Calibri">
    <w:panose1 w:val="020F0502020204030204"/>
    <w:charset w:val="00"/>
    <w:family w:val="swiss"/>
    <w:pitch w:val="variable"/>
    <w:sig w:usb0="E0002AFF" w:usb1="C000247B" w:usb2="00000009" w:usb3="00000000" w:csb0="000001FF" w:csb1="00000000"/>
    <w:embedRegular r:id="rId7" w:fontKey="{B8499A8C-4942-4941-8C69-747C8C626BA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03D7C" w:rsidRDefault="00103D7C" w:rsidP="00103D7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42471E6" wp14:editId="1532691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9F727DF" wp14:editId="29C1618B">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103D7C" w:rsidRPr="00B840A8" w:rsidRDefault="00103D7C" w:rsidP="00103D7C">
                          <w:pPr>
                            <w:pStyle w:val="Fuzeile"/>
                            <w:rPr>
                              <w:rFonts w:ascii="Arial" w:hAnsi="Arial" w:cs="Arial"/>
                              <w:sz w:val="14"/>
                              <w:szCs w:val="14"/>
                            </w:rPr>
                          </w:pPr>
                          <w:hyperlink r:id="rId2"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2</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2</w:t>
                          </w:r>
                          <w:r w:rsidRPr="007F6461">
                            <w:rPr>
                              <w:rFonts w:ascii="Arial" w:hAnsi="Arial" w:cs="Arial"/>
                              <w:b/>
                              <w:sz w:val="14"/>
                              <w:szCs w:val="14"/>
                            </w:rPr>
                            <w:fldChar w:fldCharType="end"/>
                          </w:r>
                        </w:p>
                        <w:p w:rsidR="00103D7C" w:rsidRPr="006A2F4C" w:rsidRDefault="00103D7C" w:rsidP="00103D7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103D7C" w:rsidRPr="0069450D" w:rsidRDefault="00103D7C" w:rsidP="00103D7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9F727DF"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103D7C" w:rsidRPr="00B840A8" w:rsidRDefault="00103D7C" w:rsidP="00103D7C">
                    <w:pPr>
                      <w:pStyle w:val="Fuzeile"/>
                      <w:rPr>
                        <w:rFonts w:ascii="Arial" w:hAnsi="Arial" w:cs="Arial"/>
                        <w:sz w:val="14"/>
                        <w:szCs w:val="14"/>
                      </w:rPr>
                    </w:pPr>
                    <w:hyperlink r:id="rId3"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2</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2</w:t>
                    </w:r>
                    <w:r w:rsidRPr="007F6461">
                      <w:rPr>
                        <w:rFonts w:ascii="Arial" w:hAnsi="Arial" w:cs="Arial"/>
                        <w:b/>
                        <w:sz w:val="14"/>
                        <w:szCs w:val="14"/>
                      </w:rPr>
                      <w:fldChar w:fldCharType="end"/>
                    </w:r>
                  </w:p>
                  <w:p w:rsidR="00103D7C" w:rsidRPr="006A2F4C" w:rsidRDefault="00103D7C" w:rsidP="00103D7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103D7C" w:rsidRPr="0069450D" w:rsidRDefault="00103D7C" w:rsidP="00103D7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103D7C" w:rsidRDefault="00B840A8" w:rsidP="00103D7C">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03D7C"/>
    <w:rsid w:val="00120864"/>
    <w:rsid w:val="00150392"/>
    <w:rsid w:val="00186C84"/>
    <w:rsid w:val="001A3E55"/>
    <w:rsid w:val="001A6192"/>
    <w:rsid w:val="001D52F1"/>
    <w:rsid w:val="001E236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B6C1F"/>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7215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720</Words>
  <Characters>4937</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5646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2020-01-17T11:45:00Z</dcterms:created>
  <dcterms:modified xsi:type="dcterms:W3CDTF">2021-07-19T11:41:00Z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