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450D" w:rsidRDefault="0069450D" w:rsidP="001A3E55">
      <w:pPr>
        <w:rPr>
          <w:rFonts w:ascii="Arial" w:hAnsi="Arial" w:cs="Arial"/>
          <w:b/>
          <w:sz w:val="20"/>
          <w:szCs w:val="20"/>
          <w:u w:val="single"/>
        </w:rPr>
      </w:pPr>
    </w:p>
    <w:p w:rsidR="004B5E80" w:rsidRPr="00040FB6" w:rsidRDefault="004B5E80" w:rsidP="004B5E80">
      <w:pPr>
        <w:rPr>
          <w:rFonts w:ascii="Arial" w:hAnsi="Arial" w:cs="Arial"/>
          <w:b/>
          <w:sz w:val="20"/>
          <w:szCs w:val="20"/>
          <w:u w:val="single"/>
        </w:rPr>
      </w:pPr>
      <w:bookmarkStart w:id="0" w:name="OLE_LINK1"/>
      <w:bookmarkStart w:id="1" w:name="OLE_LINK2"/>
      <w:r w:rsidRPr="00040FB6">
        <w:rPr>
          <w:rFonts w:ascii="Arial" w:hAnsi="Arial" w:cs="Arial"/>
          <w:b/>
          <w:sz w:val="20"/>
          <w:szCs w:val="20"/>
          <w:u w:val="single"/>
        </w:rPr>
        <w:t xml:space="preserve">WMF </w:t>
      </w:r>
      <w:r>
        <w:rPr>
          <w:rFonts w:ascii="Arial" w:hAnsi="Arial" w:cs="Arial"/>
          <w:b/>
          <w:sz w:val="20"/>
          <w:szCs w:val="20"/>
          <w:u w:val="single"/>
        </w:rPr>
        <w:t xml:space="preserve">5000 S+ </w:t>
      </w:r>
      <w:r w:rsidRPr="00040FB6">
        <w:rPr>
          <w:rFonts w:ascii="Arial" w:hAnsi="Arial" w:cs="Arial"/>
          <w:b/>
          <w:sz w:val="20"/>
          <w:szCs w:val="20"/>
          <w:u w:val="single"/>
        </w:rPr>
        <w:t xml:space="preserve">– </w:t>
      </w:r>
      <w:r>
        <w:rPr>
          <w:rFonts w:ascii="Arial" w:hAnsi="Arial" w:cs="Arial"/>
          <w:b/>
          <w:sz w:val="20"/>
          <w:szCs w:val="20"/>
          <w:u w:val="single"/>
        </w:rPr>
        <w:t xml:space="preserve">Dynamic </w:t>
      </w:r>
      <w:r w:rsidRPr="00040FB6">
        <w:rPr>
          <w:rFonts w:ascii="Arial" w:hAnsi="Arial" w:cs="Arial"/>
          <w:b/>
          <w:sz w:val="20"/>
          <w:szCs w:val="20"/>
          <w:u w:val="single"/>
        </w:rPr>
        <w:t>Milk – Vollautomat für Kaffeespezialitäten</w:t>
      </w:r>
      <w:r>
        <w:rPr>
          <w:rFonts w:ascii="Arial" w:hAnsi="Arial" w:cs="Arial"/>
          <w:b/>
          <w:sz w:val="20"/>
          <w:szCs w:val="20"/>
          <w:u w:val="single"/>
        </w:rPr>
        <w:t xml:space="preserve">. </w:t>
      </w:r>
      <w:r w:rsidRPr="00040FB6">
        <w:rPr>
          <w:rFonts w:ascii="Arial" w:hAnsi="Arial" w:cs="Arial"/>
          <w:b/>
          <w:sz w:val="20"/>
          <w:szCs w:val="20"/>
          <w:u w:val="single"/>
        </w:rPr>
        <w:t xml:space="preserve">Ausgerüstet mit zwei Kaffeemühlen und einem </w:t>
      </w:r>
      <w:r>
        <w:rPr>
          <w:rFonts w:ascii="Arial" w:hAnsi="Arial" w:cs="Arial"/>
          <w:b/>
          <w:sz w:val="20"/>
          <w:szCs w:val="20"/>
          <w:u w:val="single"/>
        </w:rPr>
        <w:t>Pulverd</w:t>
      </w:r>
      <w:r w:rsidRPr="00040FB6">
        <w:rPr>
          <w:rFonts w:ascii="Arial" w:hAnsi="Arial" w:cs="Arial"/>
          <w:b/>
          <w:sz w:val="20"/>
          <w:szCs w:val="20"/>
          <w:u w:val="single"/>
        </w:rPr>
        <w:t xml:space="preserve">ispenser. </w:t>
      </w:r>
      <w:r w:rsidR="00FC27D6">
        <w:rPr>
          <w:rFonts w:ascii="Arial" w:hAnsi="Arial" w:cs="Arial"/>
          <w:b/>
          <w:sz w:val="20"/>
          <w:szCs w:val="20"/>
          <w:u w:val="single"/>
        </w:rPr>
        <w:t xml:space="preserve">Reinigungssystem AutoClean. </w:t>
      </w:r>
      <w:r w:rsidRPr="00040FB6">
        <w:rPr>
          <w:rFonts w:ascii="Arial" w:hAnsi="Arial" w:cs="Arial"/>
          <w:b/>
          <w:sz w:val="20"/>
          <w:szCs w:val="20"/>
          <w:u w:val="single"/>
        </w:rPr>
        <w:t>Heißwasserausgabe</w:t>
      </w:r>
      <w:r>
        <w:rPr>
          <w:rFonts w:ascii="Arial" w:hAnsi="Arial" w:cs="Arial"/>
          <w:b/>
          <w:sz w:val="20"/>
          <w:szCs w:val="20"/>
          <w:u w:val="single"/>
        </w:rPr>
        <w:t>,</w:t>
      </w:r>
      <w:r w:rsidRPr="00040FB6">
        <w:rPr>
          <w:rFonts w:ascii="Arial" w:hAnsi="Arial" w:cs="Arial"/>
          <w:b/>
          <w:sz w:val="20"/>
          <w:szCs w:val="20"/>
          <w:u w:val="single"/>
        </w:rPr>
        <w:t xml:space="preserve"> Festwasser- und Ablaufanschluss.</w:t>
      </w:r>
    </w:p>
    <w:bookmarkEnd w:id="0"/>
    <w:bookmarkEnd w:id="1"/>
    <w:p w:rsidR="004B5E80" w:rsidRDefault="004B5E80" w:rsidP="004B5E80">
      <w:pPr>
        <w:rPr>
          <w:rFonts w:ascii="Arial" w:hAnsi="Arial" w:cs="Arial"/>
          <w:sz w:val="20"/>
          <w:szCs w:val="20"/>
        </w:rPr>
      </w:pPr>
    </w:p>
    <w:p w:rsidR="004B5E80" w:rsidRDefault="004B5E80" w:rsidP="004B5E80">
      <w:pPr>
        <w:rPr>
          <w:rFonts w:ascii="Arial" w:hAnsi="Arial" w:cs="Arial"/>
          <w:sz w:val="20"/>
          <w:szCs w:val="20"/>
        </w:rPr>
      </w:pPr>
    </w:p>
    <w:p w:rsidR="004B5E80" w:rsidRPr="0020385D" w:rsidRDefault="004B5E80" w:rsidP="004B5E80">
      <w:pPr>
        <w:rPr>
          <w:rFonts w:ascii="Arial" w:hAnsi="Arial" w:cs="Arial"/>
          <w:sz w:val="20"/>
          <w:szCs w:val="20"/>
        </w:rPr>
      </w:pPr>
      <w:r w:rsidRPr="00040FB6">
        <w:rPr>
          <w:rFonts w:ascii="Arial" w:hAnsi="Arial" w:cs="Arial"/>
          <w:sz w:val="20"/>
          <w:szCs w:val="20"/>
        </w:rPr>
        <w:t>Empfohlene Tagesleistung:</w:t>
      </w:r>
      <w:r w:rsidRPr="00040FB6">
        <w:rPr>
          <w:rFonts w:ascii="Arial" w:hAnsi="Arial" w:cs="Arial"/>
          <w:sz w:val="20"/>
          <w:szCs w:val="20"/>
        </w:rPr>
        <w:tab/>
      </w:r>
      <w:r>
        <w:rPr>
          <w:rFonts w:ascii="Arial" w:hAnsi="Arial" w:cs="Arial"/>
          <w:sz w:val="20"/>
          <w:szCs w:val="20"/>
        </w:rPr>
        <w:t>250</w:t>
      </w:r>
      <w:r w:rsidRPr="0020385D">
        <w:rPr>
          <w:rFonts w:ascii="Arial" w:hAnsi="Arial" w:cs="Arial"/>
          <w:sz w:val="20"/>
          <w:szCs w:val="20"/>
        </w:rPr>
        <w:t xml:space="preserve"> Tassen </w:t>
      </w:r>
    </w:p>
    <w:p w:rsidR="004B5E80" w:rsidRPr="0020385D" w:rsidRDefault="004B5E80" w:rsidP="004B5E80">
      <w:pPr>
        <w:rPr>
          <w:rFonts w:ascii="Arial" w:hAnsi="Arial" w:cs="Arial"/>
          <w:sz w:val="20"/>
          <w:szCs w:val="20"/>
        </w:rPr>
      </w:pPr>
      <w:r w:rsidRPr="0020385D">
        <w:rPr>
          <w:rFonts w:ascii="Arial" w:hAnsi="Arial" w:cs="Arial"/>
          <w:sz w:val="20"/>
          <w:szCs w:val="20"/>
        </w:rPr>
        <w:t>Heißwasserleistung:</w:t>
      </w:r>
      <w:r w:rsidRPr="0020385D">
        <w:rPr>
          <w:rFonts w:ascii="Arial" w:hAnsi="Arial" w:cs="Arial"/>
          <w:sz w:val="20"/>
          <w:szCs w:val="20"/>
        </w:rPr>
        <w:tab/>
      </w:r>
      <w:r w:rsidRPr="0020385D">
        <w:rPr>
          <w:rFonts w:ascii="Arial" w:hAnsi="Arial" w:cs="Arial"/>
          <w:sz w:val="20"/>
          <w:szCs w:val="20"/>
        </w:rPr>
        <w:tab/>
      </w:r>
      <w:r>
        <w:rPr>
          <w:rFonts w:ascii="Arial" w:hAnsi="Arial" w:cs="Arial"/>
          <w:sz w:val="20"/>
          <w:szCs w:val="20"/>
        </w:rPr>
        <w:t>32</w:t>
      </w:r>
      <w:r w:rsidRPr="0020385D">
        <w:rPr>
          <w:rFonts w:ascii="Arial" w:hAnsi="Arial" w:cs="Arial"/>
          <w:sz w:val="20"/>
          <w:szCs w:val="20"/>
        </w:rPr>
        <w:t xml:space="preserve"> Liter/ Stunde </w:t>
      </w:r>
    </w:p>
    <w:p w:rsidR="004B5E80" w:rsidRPr="0020385D" w:rsidRDefault="004B5E80" w:rsidP="004B5E80">
      <w:pPr>
        <w:rPr>
          <w:rFonts w:ascii="Arial" w:hAnsi="Arial" w:cs="Arial"/>
          <w:sz w:val="20"/>
          <w:szCs w:val="20"/>
        </w:rPr>
      </w:pPr>
      <w:r w:rsidRPr="0020385D">
        <w:rPr>
          <w:rFonts w:ascii="Arial" w:hAnsi="Arial" w:cs="Arial"/>
          <w:sz w:val="20"/>
          <w:szCs w:val="20"/>
        </w:rPr>
        <w:t>Nennleistung:</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r>
      <w:r>
        <w:rPr>
          <w:rFonts w:ascii="Arial" w:hAnsi="Arial" w:cs="Arial"/>
          <w:sz w:val="20"/>
          <w:szCs w:val="20"/>
        </w:rPr>
        <w:t>3,01</w:t>
      </w:r>
      <w:r w:rsidRPr="0020385D">
        <w:rPr>
          <w:rFonts w:ascii="Arial" w:hAnsi="Arial" w:cs="Arial"/>
          <w:sz w:val="20"/>
          <w:szCs w:val="20"/>
        </w:rPr>
        <w:t xml:space="preserve"> - 3,</w:t>
      </w:r>
      <w:r>
        <w:rPr>
          <w:rFonts w:ascii="Arial" w:hAnsi="Arial" w:cs="Arial"/>
          <w:sz w:val="20"/>
          <w:szCs w:val="20"/>
        </w:rPr>
        <w:t>51</w:t>
      </w:r>
      <w:r w:rsidRPr="0020385D">
        <w:rPr>
          <w:rFonts w:ascii="Arial" w:hAnsi="Arial" w:cs="Arial"/>
          <w:sz w:val="20"/>
          <w:szCs w:val="20"/>
        </w:rPr>
        <w:t xml:space="preserve"> kW</w:t>
      </w:r>
    </w:p>
    <w:p w:rsidR="004B5E80" w:rsidRPr="00040FB6" w:rsidRDefault="004B5E80" w:rsidP="004B5E80">
      <w:pPr>
        <w:rPr>
          <w:rFonts w:ascii="Arial" w:hAnsi="Arial" w:cs="Arial"/>
          <w:sz w:val="20"/>
          <w:szCs w:val="20"/>
        </w:rPr>
      </w:pPr>
      <w:r w:rsidRPr="0020385D">
        <w:rPr>
          <w:rFonts w:ascii="Arial" w:hAnsi="Arial" w:cs="Arial"/>
          <w:sz w:val="20"/>
          <w:szCs w:val="20"/>
        </w:rPr>
        <w:t>Netzanschluss:</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t>220 - 240V 50Hz 1/N/PE</w:t>
      </w:r>
      <w:r w:rsidRPr="00040FB6">
        <w:rPr>
          <w:rFonts w:ascii="Arial" w:hAnsi="Arial" w:cs="Arial"/>
          <w:sz w:val="20"/>
          <w:szCs w:val="20"/>
        </w:rPr>
        <w:t xml:space="preserve"> </w:t>
      </w:r>
    </w:p>
    <w:p w:rsidR="004B5E80" w:rsidRPr="00040FB6" w:rsidRDefault="004B5E80" w:rsidP="004B5E80">
      <w:pPr>
        <w:rPr>
          <w:rFonts w:ascii="Arial" w:hAnsi="Arial" w:cs="Arial"/>
          <w:sz w:val="20"/>
          <w:szCs w:val="20"/>
        </w:rPr>
      </w:pPr>
      <w:r w:rsidRPr="00040FB6">
        <w:rPr>
          <w:rFonts w:ascii="Arial" w:hAnsi="Arial" w:cs="Arial"/>
          <w:sz w:val="20"/>
          <w:szCs w:val="20"/>
        </w:rPr>
        <w:t>Gewicht:</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513F89">
        <w:rPr>
          <w:rFonts w:ascii="Arial" w:hAnsi="Arial" w:cs="Arial"/>
          <w:sz w:val="20"/>
          <w:szCs w:val="20"/>
        </w:rPr>
        <w:t xml:space="preserve">ca. </w:t>
      </w:r>
      <w:r>
        <w:rPr>
          <w:rFonts w:ascii="Arial" w:hAnsi="Arial" w:cs="Arial"/>
          <w:sz w:val="20"/>
          <w:szCs w:val="20"/>
        </w:rPr>
        <w:t>37</w:t>
      </w:r>
      <w:r w:rsidRPr="00513F89">
        <w:rPr>
          <w:rFonts w:ascii="Arial" w:hAnsi="Arial" w:cs="Arial"/>
          <w:sz w:val="20"/>
          <w:szCs w:val="20"/>
        </w:rPr>
        <w:t xml:space="preserve"> kg</w:t>
      </w:r>
    </w:p>
    <w:p w:rsidR="004B5E80" w:rsidRPr="00040FB6" w:rsidRDefault="004B5E80" w:rsidP="004B5E80">
      <w:pPr>
        <w:rPr>
          <w:rFonts w:ascii="Arial" w:hAnsi="Arial" w:cs="Arial"/>
          <w:sz w:val="20"/>
          <w:szCs w:val="20"/>
        </w:rPr>
      </w:pPr>
      <w:r w:rsidRPr="00040FB6">
        <w:rPr>
          <w:rFonts w:ascii="Arial" w:hAnsi="Arial" w:cs="Arial"/>
          <w:sz w:val="20"/>
          <w:szCs w:val="20"/>
        </w:rPr>
        <w:t>Breite: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325</w:t>
      </w:r>
      <w:r w:rsidRPr="00040FB6">
        <w:rPr>
          <w:rFonts w:ascii="Arial" w:hAnsi="Arial" w:cs="Arial"/>
          <w:sz w:val="20"/>
          <w:szCs w:val="20"/>
        </w:rPr>
        <w:t xml:space="preserve"> mm</w:t>
      </w:r>
    </w:p>
    <w:p w:rsidR="004B5E80" w:rsidRPr="00040FB6" w:rsidRDefault="004B5E80" w:rsidP="004B5E80">
      <w:pPr>
        <w:rPr>
          <w:rFonts w:ascii="Arial" w:hAnsi="Arial" w:cs="Arial"/>
          <w:sz w:val="20"/>
          <w:szCs w:val="20"/>
        </w:rPr>
      </w:pPr>
      <w:r w:rsidRPr="00040FB6">
        <w:rPr>
          <w:rFonts w:ascii="Arial" w:hAnsi="Arial" w:cs="Arial"/>
          <w:sz w:val="20"/>
          <w:szCs w:val="20"/>
        </w:rPr>
        <w:t>Höhe: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716</w:t>
      </w:r>
      <w:r w:rsidRPr="00040FB6">
        <w:rPr>
          <w:rFonts w:ascii="Arial" w:hAnsi="Arial" w:cs="Arial"/>
          <w:sz w:val="20"/>
          <w:szCs w:val="20"/>
        </w:rPr>
        <w:t xml:space="preserve"> mm</w:t>
      </w:r>
    </w:p>
    <w:p w:rsidR="004B5E80" w:rsidRPr="00040FB6" w:rsidRDefault="004B5E80" w:rsidP="004B5E80">
      <w:pPr>
        <w:rPr>
          <w:rFonts w:ascii="Arial" w:hAnsi="Arial" w:cs="Arial"/>
          <w:sz w:val="20"/>
          <w:szCs w:val="20"/>
        </w:rPr>
      </w:pPr>
      <w:r w:rsidRPr="00040FB6">
        <w:rPr>
          <w:rFonts w:ascii="Arial" w:hAnsi="Arial" w:cs="Arial"/>
          <w:sz w:val="20"/>
          <w:szCs w:val="20"/>
        </w:rPr>
        <w:t>Tiefe: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040FB6">
        <w:rPr>
          <w:rFonts w:ascii="Arial" w:hAnsi="Arial" w:cs="Arial"/>
          <w:sz w:val="20"/>
          <w:szCs w:val="20"/>
        </w:rPr>
        <w:t>59</w:t>
      </w:r>
      <w:r>
        <w:rPr>
          <w:rFonts w:ascii="Arial" w:hAnsi="Arial" w:cs="Arial"/>
          <w:sz w:val="20"/>
          <w:szCs w:val="20"/>
        </w:rPr>
        <w:t>0</w:t>
      </w:r>
      <w:r w:rsidRPr="00040FB6">
        <w:rPr>
          <w:rFonts w:ascii="Arial" w:hAnsi="Arial" w:cs="Arial"/>
          <w:sz w:val="20"/>
          <w:szCs w:val="20"/>
        </w:rPr>
        <w:t xml:space="preserve"> mm</w:t>
      </w:r>
    </w:p>
    <w:p w:rsidR="004B5E80" w:rsidRDefault="004B5E80" w:rsidP="004B5E80">
      <w:pPr>
        <w:rPr>
          <w:rFonts w:ascii="Arial" w:hAnsi="Arial" w:cs="Arial"/>
          <w:sz w:val="20"/>
          <w:szCs w:val="20"/>
        </w:rPr>
      </w:pPr>
    </w:p>
    <w:p w:rsidR="004B5E80" w:rsidRPr="00040FB6" w:rsidRDefault="004B5E80" w:rsidP="004B5E80">
      <w:pPr>
        <w:rPr>
          <w:rFonts w:ascii="Arial" w:hAnsi="Arial" w:cs="Arial"/>
          <w:sz w:val="20"/>
          <w:szCs w:val="20"/>
        </w:rPr>
      </w:pPr>
    </w:p>
    <w:p w:rsidR="004B5E80" w:rsidRPr="00040FB6" w:rsidRDefault="004B5E80" w:rsidP="004B5E80">
      <w:pPr>
        <w:rPr>
          <w:rFonts w:ascii="Arial" w:hAnsi="Arial" w:cs="Arial"/>
          <w:b/>
          <w:sz w:val="20"/>
          <w:szCs w:val="20"/>
        </w:rPr>
      </w:pPr>
      <w:r w:rsidRPr="00040FB6">
        <w:rPr>
          <w:rFonts w:ascii="Arial" w:hAnsi="Arial" w:cs="Arial"/>
          <w:b/>
          <w:sz w:val="20"/>
          <w:szCs w:val="20"/>
        </w:rPr>
        <w:t>Leistungsbeschreibung</w:t>
      </w:r>
    </w:p>
    <w:p w:rsidR="004B5E80" w:rsidRPr="00040FB6" w:rsidRDefault="004B5E80" w:rsidP="004B5E80">
      <w:pPr>
        <w:rPr>
          <w:rFonts w:ascii="Arial" w:hAnsi="Arial" w:cs="Arial"/>
          <w:sz w:val="20"/>
          <w:szCs w:val="20"/>
        </w:rPr>
      </w:pPr>
      <w:r w:rsidRPr="00040FB6">
        <w:rPr>
          <w:rFonts w:ascii="Arial" w:hAnsi="Arial" w:cs="Arial"/>
          <w:sz w:val="20"/>
          <w:szCs w:val="20"/>
        </w:rPr>
        <w:t xml:space="preserve">Vollautomat für die Zubereitung von Kaffeespezialitäten wie Espresso, Café Crème, Cappuccino, Milchkaffee, Latte Macchiato, Schokolade oder </w:t>
      </w:r>
      <w:proofErr w:type="spellStart"/>
      <w:r w:rsidRPr="00040FB6">
        <w:rPr>
          <w:rFonts w:ascii="Arial" w:hAnsi="Arial" w:cs="Arial"/>
          <w:sz w:val="20"/>
          <w:szCs w:val="20"/>
        </w:rPr>
        <w:t>Chocciato</w:t>
      </w:r>
      <w:proofErr w:type="spellEnd"/>
      <w:r w:rsidRPr="00040FB6">
        <w:rPr>
          <w:rFonts w:ascii="Arial" w:hAnsi="Arial" w:cs="Arial"/>
          <w:sz w:val="20"/>
          <w:szCs w:val="20"/>
        </w:rPr>
        <w:t xml:space="preserve"> sowie einer separaten Heißwasser-ausgabe.</w:t>
      </w:r>
    </w:p>
    <w:p w:rsidR="004B5E80" w:rsidRDefault="004B5E80" w:rsidP="004B5E80">
      <w:pPr>
        <w:rPr>
          <w:rFonts w:ascii="Arial" w:hAnsi="Arial" w:cs="Arial"/>
          <w:sz w:val="20"/>
          <w:szCs w:val="20"/>
        </w:rPr>
      </w:pPr>
      <w:r w:rsidRPr="00040FB6">
        <w:rPr>
          <w:rFonts w:ascii="Arial" w:hAnsi="Arial" w:cs="Arial"/>
          <w:sz w:val="20"/>
          <w:szCs w:val="20"/>
        </w:rPr>
        <w:t>Die Maschine ist ausgerüstet mit zwei Bohnenbehältern</w:t>
      </w:r>
      <w:r>
        <w:rPr>
          <w:rFonts w:ascii="Arial" w:hAnsi="Arial" w:cs="Arial"/>
          <w:sz w:val="20"/>
          <w:szCs w:val="20"/>
        </w:rPr>
        <w:t xml:space="preserve">. Der rechte Bohnenbehälter hat eine Kapazität von 1,1 kg, der mittlere von 0,7 kg. </w:t>
      </w:r>
      <w:r w:rsidRPr="00040FB6">
        <w:rPr>
          <w:rFonts w:ascii="Arial" w:hAnsi="Arial" w:cs="Arial"/>
          <w:sz w:val="20"/>
          <w:szCs w:val="20"/>
        </w:rPr>
        <w:t xml:space="preserve">Somit können zwei verschiedene Kaffeesorten wie z.B. Café Crème Bohnen </w:t>
      </w:r>
      <w:r>
        <w:rPr>
          <w:rFonts w:ascii="Arial" w:hAnsi="Arial" w:cs="Arial"/>
          <w:sz w:val="20"/>
          <w:szCs w:val="20"/>
        </w:rPr>
        <w:t>und</w:t>
      </w:r>
      <w:r w:rsidRPr="00040FB6">
        <w:rPr>
          <w:rFonts w:ascii="Arial" w:hAnsi="Arial" w:cs="Arial"/>
          <w:sz w:val="20"/>
          <w:szCs w:val="20"/>
        </w:rPr>
        <w:t xml:space="preserve"> Espressobohnen getrennt voneinander vorgehalten werden. </w:t>
      </w:r>
      <w:r w:rsidRPr="0044520E">
        <w:rPr>
          <w:rFonts w:ascii="Arial" w:hAnsi="Arial" w:cs="Arial"/>
          <w:sz w:val="20"/>
          <w:szCs w:val="20"/>
        </w:rPr>
        <w:t xml:space="preserve">In die Präzisionsmühlen sind </w:t>
      </w:r>
      <w:r w:rsidRPr="000B63F1">
        <w:rPr>
          <w:rFonts w:ascii="Arial" w:hAnsi="Arial" w:cs="Arial"/>
          <w:sz w:val="20"/>
          <w:szCs w:val="20"/>
        </w:rPr>
        <w:t>hochwertige gehärtete Mahlscheiben aus Werkzeugstahl</w:t>
      </w:r>
      <w:r>
        <w:rPr>
          <w:rFonts w:ascii="Arial" w:hAnsi="Arial" w:cs="Arial"/>
          <w:sz w:val="20"/>
          <w:szCs w:val="20"/>
        </w:rPr>
        <w:t xml:space="preserve"> </w:t>
      </w:r>
      <w:r w:rsidRPr="0044520E">
        <w:rPr>
          <w:rFonts w:ascii="Arial" w:hAnsi="Arial" w:cs="Arial"/>
          <w:sz w:val="20"/>
          <w:szCs w:val="20"/>
        </w:rPr>
        <w:t>eingebaut.</w:t>
      </w:r>
    </w:p>
    <w:p w:rsidR="004B5E80" w:rsidRPr="004E5326" w:rsidRDefault="004B5E80" w:rsidP="004B5E80">
      <w:pPr>
        <w:rPr>
          <w:rFonts w:ascii="Arial" w:hAnsi="Arial" w:cs="Arial"/>
          <w:sz w:val="20"/>
          <w:szCs w:val="20"/>
        </w:rPr>
      </w:pPr>
      <w:r w:rsidRPr="00040FB6">
        <w:rPr>
          <w:rFonts w:ascii="Arial" w:hAnsi="Arial" w:cs="Arial"/>
          <w:sz w:val="20"/>
          <w:szCs w:val="20"/>
        </w:rPr>
        <w:t xml:space="preserve">Darüber hinaus gibt es einen </w:t>
      </w:r>
      <w:r>
        <w:rPr>
          <w:rFonts w:ascii="Arial" w:hAnsi="Arial" w:cs="Arial"/>
          <w:sz w:val="20"/>
          <w:szCs w:val="20"/>
        </w:rPr>
        <w:t>Pulverd</w:t>
      </w:r>
      <w:r w:rsidRPr="00040FB6">
        <w:rPr>
          <w:rFonts w:ascii="Arial" w:hAnsi="Arial" w:cs="Arial"/>
          <w:sz w:val="20"/>
          <w:szCs w:val="20"/>
        </w:rPr>
        <w:t>ispe</w:t>
      </w:r>
      <w:r>
        <w:rPr>
          <w:rFonts w:ascii="Arial" w:hAnsi="Arial" w:cs="Arial"/>
          <w:sz w:val="20"/>
          <w:szCs w:val="20"/>
        </w:rPr>
        <w:t>n</w:t>
      </w:r>
      <w:r w:rsidRPr="00040FB6">
        <w:rPr>
          <w:rFonts w:ascii="Arial" w:hAnsi="Arial" w:cs="Arial"/>
          <w:sz w:val="20"/>
          <w:szCs w:val="20"/>
        </w:rPr>
        <w:t>ser mit einer Kapazität von 2</w:t>
      </w:r>
      <w:r>
        <w:rPr>
          <w:rFonts w:ascii="Arial" w:hAnsi="Arial" w:cs="Arial"/>
          <w:sz w:val="20"/>
          <w:szCs w:val="20"/>
        </w:rPr>
        <w:t>,0</w:t>
      </w:r>
      <w:r w:rsidRPr="00040FB6">
        <w:rPr>
          <w:rFonts w:ascii="Arial" w:hAnsi="Arial" w:cs="Arial"/>
          <w:sz w:val="20"/>
          <w:szCs w:val="20"/>
        </w:rPr>
        <w:t xml:space="preserve"> kg</w:t>
      </w:r>
      <w:r>
        <w:rPr>
          <w:rFonts w:ascii="Arial" w:hAnsi="Arial" w:cs="Arial"/>
          <w:sz w:val="20"/>
          <w:szCs w:val="20"/>
        </w:rPr>
        <w:t xml:space="preserve">. </w:t>
      </w:r>
      <w:r w:rsidRPr="008034E2">
        <w:rPr>
          <w:rFonts w:ascii="Arial" w:hAnsi="Arial" w:cs="Arial"/>
          <w:sz w:val="20"/>
          <w:szCs w:val="20"/>
        </w:rPr>
        <w:t>Dieser Behälter kann beispielsweise für automatengeeignetes Schokoladen- oder Milchpulver verwendet werden.</w:t>
      </w:r>
      <w:r>
        <w:rPr>
          <w:rFonts w:ascii="Arial" w:hAnsi="Arial" w:cs="Arial"/>
          <w:sz w:val="20"/>
          <w:szCs w:val="20"/>
        </w:rPr>
        <w:t xml:space="preserve"> </w:t>
      </w:r>
      <w:r w:rsidRPr="004E5326">
        <w:rPr>
          <w:rFonts w:ascii="Arial" w:hAnsi="Arial" w:cs="Arial"/>
          <w:sz w:val="20"/>
          <w:szCs w:val="20"/>
        </w:rPr>
        <w:t>Alle drei Produktbehälter</w:t>
      </w:r>
      <w:r>
        <w:rPr>
          <w:rFonts w:ascii="Arial" w:hAnsi="Arial" w:cs="Arial"/>
          <w:sz w:val="20"/>
          <w:szCs w:val="20"/>
        </w:rPr>
        <w:t xml:space="preserve"> </w:t>
      </w:r>
      <w:r w:rsidRPr="004E5326">
        <w:rPr>
          <w:rFonts w:ascii="Arial" w:hAnsi="Arial" w:cs="Arial"/>
          <w:sz w:val="20"/>
          <w:szCs w:val="20"/>
        </w:rPr>
        <w:t xml:space="preserve">(spülmaschinengeeignet) sind </w:t>
      </w:r>
      <w:r>
        <w:rPr>
          <w:rFonts w:ascii="Arial" w:hAnsi="Arial" w:cs="Arial"/>
          <w:sz w:val="20"/>
          <w:szCs w:val="20"/>
        </w:rPr>
        <w:t xml:space="preserve">abschließbar, </w:t>
      </w:r>
      <w:r w:rsidRPr="004E5326">
        <w:rPr>
          <w:rFonts w:ascii="Arial" w:hAnsi="Arial" w:cs="Arial"/>
          <w:sz w:val="20"/>
          <w:szCs w:val="20"/>
        </w:rPr>
        <w:t xml:space="preserve">abnehmbar und können zentral verriegelt werden. </w:t>
      </w:r>
      <w:r>
        <w:rPr>
          <w:rFonts w:ascii="Arial" w:hAnsi="Arial" w:cs="Arial"/>
          <w:sz w:val="20"/>
          <w:szCs w:val="20"/>
        </w:rPr>
        <w:t xml:space="preserve">Zusätzlich ermöglicht der Handeinwurf die Verwendung von gemahlenem Kaffeepulver, falls beispielsweise </w:t>
      </w:r>
      <w:r w:rsidRPr="00E86103">
        <w:rPr>
          <w:rFonts w:ascii="Arial" w:hAnsi="Arial" w:cs="Arial"/>
          <w:sz w:val="20"/>
          <w:szCs w:val="20"/>
        </w:rPr>
        <w:t>entkoffeinierter Kaffee</w:t>
      </w:r>
      <w:r>
        <w:rPr>
          <w:rFonts w:ascii="Arial" w:hAnsi="Arial" w:cs="Arial"/>
          <w:sz w:val="20"/>
          <w:szCs w:val="20"/>
        </w:rPr>
        <w:t xml:space="preserve"> benötigt wird.</w:t>
      </w:r>
    </w:p>
    <w:p w:rsidR="004B5E80" w:rsidRDefault="004B5E80" w:rsidP="004B5E80">
      <w:pPr>
        <w:rPr>
          <w:rFonts w:ascii="Arial" w:hAnsi="Arial" w:cs="Arial"/>
          <w:sz w:val="20"/>
          <w:szCs w:val="20"/>
        </w:rPr>
      </w:pPr>
      <w:r w:rsidRPr="008034E2">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rsidR="004B5E80" w:rsidRDefault="004B5E80" w:rsidP="004B5E80">
      <w:pPr>
        <w:rPr>
          <w:rFonts w:ascii="Arial" w:hAnsi="Arial" w:cs="Arial"/>
          <w:sz w:val="20"/>
          <w:szCs w:val="20"/>
        </w:rPr>
      </w:pPr>
      <w:r w:rsidRPr="00C743A5">
        <w:rPr>
          <w:rFonts w:ascii="Arial" w:hAnsi="Arial" w:cs="Arial"/>
          <w:sz w:val="20"/>
          <w:szCs w:val="20"/>
        </w:rPr>
        <w:t xml:space="preserve">Die Zubereitung der Kaffeespezialitäten entspricht dem Kolbendruckverfahren: Der gemahlene Kaffee wird gepresst und das Brühwasser mit hohem Druck (bis zu </w:t>
      </w:r>
      <w:r>
        <w:rPr>
          <w:rFonts w:ascii="Arial" w:hAnsi="Arial" w:cs="Arial"/>
          <w:sz w:val="20"/>
          <w:szCs w:val="20"/>
        </w:rPr>
        <w:t>10</w:t>
      </w:r>
      <w:r w:rsidRPr="00C743A5">
        <w:rPr>
          <w:rFonts w:ascii="Arial" w:hAnsi="Arial" w:cs="Arial"/>
          <w:sz w:val="20"/>
          <w:szCs w:val="20"/>
        </w:rPr>
        <w:t xml:space="preserve"> bar) über das Kaffeemehl geleitet. Das maximale Fassungsvermögen des </w:t>
      </w:r>
      <w:proofErr w:type="spellStart"/>
      <w:r w:rsidRPr="00C743A5">
        <w:rPr>
          <w:rFonts w:ascii="Arial" w:hAnsi="Arial" w:cs="Arial"/>
          <w:sz w:val="20"/>
          <w:szCs w:val="20"/>
        </w:rPr>
        <w:t>Brühers</w:t>
      </w:r>
      <w:proofErr w:type="spellEnd"/>
      <w:r w:rsidRPr="00C743A5">
        <w:rPr>
          <w:rFonts w:ascii="Arial" w:hAnsi="Arial" w:cs="Arial"/>
          <w:sz w:val="20"/>
          <w:szCs w:val="20"/>
        </w:rPr>
        <w:t xml:space="preserve"> beträgt </w:t>
      </w:r>
      <w:r>
        <w:rPr>
          <w:rFonts w:ascii="Arial" w:hAnsi="Arial" w:cs="Arial"/>
          <w:sz w:val="20"/>
          <w:szCs w:val="20"/>
        </w:rPr>
        <w:t>19</w:t>
      </w:r>
      <w:r w:rsidRPr="00C743A5">
        <w:rPr>
          <w:rFonts w:ascii="Arial" w:hAnsi="Arial" w:cs="Arial"/>
          <w:sz w:val="20"/>
          <w:szCs w:val="20"/>
        </w:rPr>
        <w:t xml:space="preserve"> g</w:t>
      </w:r>
      <w:r>
        <w:rPr>
          <w:rFonts w:ascii="Arial" w:hAnsi="Arial" w:cs="Arial"/>
          <w:sz w:val="20"/>
          <w:szCs w:val="20"/>
        </w:rPr>
        <w:t>,</w:t>
      </w:r>
      <w:r w:rsidRPr="00C743A5">
        <w:rPr>
          <w:rFonts w:ascii="Arial" w:hAnsi="Arial" w:cs="Arial"/>
          <w:sz w:val="20"/>
          <w:szCs w:val="20"/>
        </w:rPr>
        <w:t xml:space="preserve"> so dass auch große Mengen in einem Brühvorgang zubereitet werden können. Nach Abschluss des Brühvorgangs wird der trockene Kaffeesatz in der integrierten Satzschublade gesammelt.</w:t>
      </w:r>
    </w:p>
    <w:p w:rsidR="004B5E80" w:rsidRDefault="004B5E80" w:rsidP="004B5E80">
      <w:pPr>
        <w:rPr>
          <w:rFonts w:ascii="Arial" w:hAnsi="Arial" w:cs="Arial"/>
          <w:sz w:val="20"/>
          <w:szCs w:val="20"/>
        </w:rPr>
      </w:pPr>
      <w:r>
        <w:rPr>
          <w:rFonts w:ascii="Arial" w:hAnsi="Arial" w:cs="Arial"/>
          <w:sz w:val="20"/>
          <w:szCs w:val="20"/>
        </w:rPr>
        <w:t>D</w:t>
      </w:r>
      <w:r w:rsidRPr="00C743A5">
        <w:rPr>
          <w:rFonts w:ascii="Arial" w:hAnsi="Arial" w:cs="Arial"/>
          <w:sz w:val="20"/>
          <w:szCs w:val="20"/>
        </w:rPr>
        <w:t>ie Kaffeemehlmenge sowie der Mahlgrad sind individuell einstellbar.</w:t>
      </w:r>
      <w:r>
        <w:rPr>
          <w:rFonts w:ascii="Arial" w:hAnsi="Arial" w:cs="Arial"/>
          <w:sz w:val="20"/>
          <w:szCs w:val="20"/>
        </w:rPr>
        <w:t xml:space="preserve"> Um eine gleichbleibende Kaffeequalität sicherstellen zu können, verfügt die WMF 5000 S+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rsidR="00A45832" w:rsidRDefault="004B5E80" w:rsidP="004B5E80">
      <w:pPr>
        <w:rPr>
          <w:rFonts w:ascii="Arial" w:hAnsi="Arial" w:cs="Arial"/>
          <w:sz w:val="20"/>
          <w:szCs w:val="20"/>
        </w:rPr>
      </w:pPr>
      <w:r w:rsidRPr="00BB3071">
        <w:rPr>
          <w:rFonts w:ascii="Arial" w:hAnsi="Arial" w:cs="Arial"/>
          <w:sz w:val="20"/>
          <w:szCs w:val="20"/>
        </w:rPr>
        <w:t>Die Maschine stellt je nach Wunsch Getränke mit heißer oder kalter Milch sowie mit</w:t>
      </w:r>
      <w:r w:rsidRPr="00F74085">
        <w:rPr>
          <w:rFonts w:ascii="Arial" w:hAnsi="Arial" w:cs="Arial"/>
          <w:sz w:val="20"/>
          <w:szCs w:val="20"/>
        </w:rPr>
        <w:t xml:space="preserve"> heißem oder kaltem Milchschaum her. Durch das Milchsystem „Dynamic Milk“ stehen insgesamt vier verschiedene </w:t>
      </w:r>
      <w:proofErr w:type="spellStart"/>
      <w:r w:rsidRPr="00F74085">
        <w:rPr>
          <w:rFonts w:ascii="Arial" w:hAnsi="Arial" w:cs="Arial"/>
          <w:sz w:val="20"/>
          <w:szCs w:val="20"/>
        </w:rPr>
        <w:t>Schaumkonsistenzen</w:t>
      </w:r>
      <w:proofErr w:type="spellEnd"/>
      <w:r w:rsidRPr="00F74085">
        <w:rPr>
          <w:rFonts w:ascii="Arial" w:hAnsi="Arial" w:cs="Arial"/>
          <w:sz w:val="20"/>
          <w:szCs w:val="20"/>
        </w:rPr>
        <w:t xml:space="preserve"> für heiße Milch und drei verschiedene </w:t>
      </w:r>
      <w:proofErr w:type="spellStart"/>
      <w:r w:rsidRPr="00F74085">
        <w:rPr>
          <w:rFonts w:ascii="Arial" w:hAnsi="Arial" w:cs="Arial"/>
          <w:sz w:val="20"/>
          <w:szCs w:val="20"/>
        </w:rPr>
        <w:t>Schaumkonsistenzen</w:t>
      </w:r>
      <w:proofErr w:type="spellEnd"/>
      <w:r w:rsidRPr="00F74085">
        <w:rPr>
          <w:rFonts w:ascii="Arial" w:hAnsi="Arial" w:cs="Arial"/>
          <w:sz w:val="20"/>
          <w:szCs w:val="20"/>
        </w:rPr>
        <w:t xml:space="preserve"> für kalte Milch zur Auswahl. Pro Getränk kann die gewünschte Konsistenz eingestellt werden. Somit kann als Beispiel ein anderer Schaum für den Latte Macchiato genutzt werden als für Cappuccino. Sogar die Verwendung mehrerer </w:t>
      </w:r>
      <w:proofErr w:type="spellStart"/>
      <w:r w:rsidRPr="00F74085">
        <w:rPr>
          <w:rFonts w:ascii="Arial" w:hAnsi="Arial" w:cs="Arial"/>
          <w:sz w:val="20"/>
          <w:szCs w:val="20"/>
        </w:rPr>
        <w:t>Konsistenzen</w:t>
      </w:r>
      <w:proofErr w:type="spellEnd"/>
      <w:r w:rsidRPr="00F74085">
        <w:rPr>
          <w:rFonts w:ascii="Arial" w:hAnsi="Arial" w:cs="Arial"/>
          <w:sz w:val="20"/>
          <w:szCs w:val="20"/>
        </w:rPr>
        <w:t xml:space="preserve"> in einem Getränk ist möglich. </w:t>
      </w:r>
      <w:r w:rsidRPr="007732C1">
        <w:rPr>
          <w:rFonts w:ascii="Arial" w:hAnsi="Arial" w:cs="Arial"/>
          <w:sz w:val="20"/>
          <w:szCs w:val="20"/>
        </w:rPr>
        <w:t xml:space="preserve">Damit bietet das Milchsystem „Dynamic Milk“ eine enorme Bandbreite an Variationsmöglichkeiten. Um all diese Möglichkeiten bei konstanter Milchschaumqualität optimal nutzen zu können ist es erforderlich, eine konstante </w:t>
      </w:r>
    </w:p>
    <w:p w:rsidR="00A45832" w:rsidRDefault="00A45832">
      <w:pPr>
        <w:spacing w:line="240" w:lineRule="auto"/>
        <w:rPr>
          <w:rFonts w:ascii="Arial" w:hAnsi="Arial" w:cs="Arial"/>
          <w:sz w:val="20"/>
          <w:szCs w:val="20"/>
        </w:rPr>
      </w:pPr>
      <w:r>
        <w:rPr>
          <w:rFonts w:ascii="Arial" w:hAnsi="Arial" w:cs="Arial"/>
          <w:sz w:val="20"/>
          <w:szCs w:val="20"/>
        </w:rPr>
        <w:br w:type="page"/>
      </w:r>
    </w:p>
    <w:p w:rsidR="004B5E80" w:rsidRDefault="004B5E80" w:rsidP="004B5E80">
      <w:pPr>
        <w:rPr>
          <w:rFonts w:ascii="Arial" w:hAnsi="Arial" w:cs="Arial"/>
          <w:sz w:val="20"/>
          <w:szCs w:val="20"/>
        </w:rPr>
      </w:pPr>
      <w:r w:rsidRPr="007732C1">
        <w:rPr>
          <w:rFonts w:ascii="Arial" w:hAnsi="Arial" w:cs="Arial"/>
          <w:sz w:val="20"/>
          <w:szCs w:val="20"/>
        </w:rPr>
        <w:lastRenderedPageBreak/>
        <w:t>Milchvorratstemperatur von 3 – 5 °C einzuhalten.</w:t>
      </w:r>
      <w:r>
        <w:rPr>
          <w:rFonts w:ascii="Arial" w:hAnsi="Arial" w:cs="Arial"/>
          <w:sz w:val="20"/>
          <w:szCs w:val="20"/>
        </w:rPr>
        <w:t xml:space="preserve"> Zusätzlich verfügt die WMF 5000 S+ über einen Ultraschall-Durchflusssensor: </w:t>
      </w:r>
      <w:r w:rsidRPr="008D3956">
        <w:rPr>
          <w:rFonts w:ascii="Arial" w:hAnsi="Arial" w:cs="Arial"/>
          <w:sz w:val="20"/>
          <w:szCs w:val="20"/>
        </w:rPr>
        <w:t>Dieser misst den Durchfluss und erkennt Bläschen in der Leitung. Diese Messungen dienen nicht nur zum Schutz des Mischers vor Beschädigung, sondern auch als Grundlage für Anpassungen der Mixergeschwindigkeit. So kann gewährleistet werden, dass immer dieselbe Menge und dieselbe Konsistenz an Milchschaum mit einer konstanten Qualität ausgegeben wird. Über den Sensor kann ebenfalls die Temper</w:t>
      </w:r>
      <w:r>
        <w:rPr>
          <w:rFonts w:ascii="Arial" w:hAnsi="Arial" w:cs="Arial"/>
          <w:sz w:val="20"/>
          <w:szCs w:val="20"/>
        </w:rPr>
        <w:t>atur der Milch gemessen werden. Die Anbringung des Ultraschall-Durchflusssensors außen am Schlauch verhindert den Kontakt mit der Milch. Die kontaktlose Messung entspricht dadurch einem hohen hygienischen Standard. Im Idealfall verfügt der angeschlossene Milchkühler auch über eine Milch-Leermeldung. Dadurch erfolgt schon im Vorfeld eine Meldung, dass die Milch bald leer sein wird und daher nachgefüllt werden muss.</w:t>
      </w:r>
    </w:p>
    <w:p w:rsidR="004B5E80" w:rsidRDefault="004B5E80" w:rsidP="004B5E80">
      <w:pPr>
        <w:rPr>
          <w:rFonts w:ascii="Arial" w:hAnsi="Arial" w:cs="Arial"/>
          <w:sz w:val="20"/>
          <w:szCs w:val="20"/>
        </w:rPr>
      </w:pPr>
      <w:r w:rsidRPr="00F74085">
        <w:rPr>
          <w:rFonts w:ascii="Arial" w:hAnsi="Arial" w:cs="Arial"/>
          <w:sz w:val="20"/>
          <w:szCs w:val="20"/>
        </w:rPr>
        <w:t>Aufgrund der besonderen Verarbeitung der Milch während der Zubereitung garantiert das Verfahren darüber hinaus den Erhalt des einzigartigen Milchgeschmacks.</w:t>
      </w:r>
      <w:r>
        <w:rPr>
          <w:rFonts w:ascii="Arial" w:hAnsi="Arial" w:cs="Arial"/>
          <w:sz w:val="20"/>
          <w:szCs w:val="20"/>
        </w:rPr>
        <w:t xml:space="preserve"> </w:t>
      </w:r>
      <w:r w:rsidRPr="007732C1">
        <w:rPr>
          <w:rFonts w:ascii="Arial" w:hAnsi="Arial" w:cs="Arial"/>
          <w:sz w:val="20"/>
          <w:szCs w:val="20"/>
        </w:rPr>
        <w:t>Im Hinblick auf die Milch selbst wird pasteurisierte und homogenisierte Milch empfohlen.</w:t>
      </w:r>
      <w:r>
        <w:rPr>
          <w:rFonts w:ascii="Arial" w:hAnsi="Arial" w:cs="Arial"/>
          <w:sz w:val="20"/>
          <w:szCs w:val="20"/>
        </w:rPr>
        <w:br/>
      </w:r>
      <w:r w:rsidRPr="00F74085">
        <w:rPr>
          <w:rFonts w:ascii="Arial" w:hAnsi="Arial" w:cs="Arial"/>
          <w:sz w:val="20"/>
          <w:szCs w:val="20"/>
        </w:rPr>
        <w:t>Die Strecke der Milch vom Kühler zur Maschine (Milchschlauchlänge) kann bis zu 2 Meter betragen.</w:t>
      </w:r>
    </w:p>
    <w:p w:rsidR="004B5E80" w:rsidRDefault="004B5E80" w:rsidP="004B5E80">
      <w:pPr>
        <w:rPr>
          <w:rFonts w:ascii="Arial" w:hAnsi="Arial" w:cs="Arial"/>
          <w:sz w:val="20"/>
          <w:szCs w:val="20"/>
        </w:rPr>
      </w:pPr>
      <w:r>
        <w:rPr>
          <w:rFonts w:ascii="Arial" w:hAnsi="Arial" w:cs="Arial"/>
          <w:sz w:val="20"/>
          <w:szCs w:val="20"/>
        </w:rPr>
        <w:t xml:space="preserve">Die Unterstellhöhe bei der WMF 5000 S+ beträgt </w:t>
      </w:r>
      <w:r w:rsidR="00EE4FC4">
        <w:rPr>
          <w:rFonts w:ascii="Arial" w:hAnsi="Arial" w:cs="Arial"/>
          <w:sz w:val="20"/>
          <w:szCs w:val="20"/>
        </w:rPr>
        <w:t>72 - 169</w:t>
      </w:r>
      <w:r w:rsidRPr="00762691">
        <w:rPr>
          <w:rFonts w:ascii="Arial" w:hAnsi="Arial" w:cs="Arial"/>
          <w:sz w:val="20"/>
          <w:szCs w:val="20"/>
        </w:rPr>
        <w:t>mm</w:t>
      </w:r>
      <w:r>
        <w:rPr>
          <w:rFonts w:ascii="Arial" w:hAnsi="Arial" w:cs="Arial"/>
          <w:sz w:val="20"/>
          <w:szCs w:val="20"/>
        </w:rPr>
        <w:t xml:space="preserve">. Der Auslauf ist mittig installiert und automatisch höhenverstellbar. Dabei wird die Höhe pro Getränketyp und Gefäß eingespeichert. Um Schäden bei der Verwendung anderer Gefäße zu vermeiden, verfügt der Auslauf über eine Kollisions-Kontrolle. </w:t>
      </w:r>
    </w:p>
    <w:p w:rsidR="004B5E80" w:rsidRDefault="004B5E80" w:rsidP="004B5E80">
      <w:pPr>
        <w:rPr>
          <w:rFonts w:ascii="Arial" w:hAnsi="Arial" w:cs="Arial"/>
          <w:sz w:val="20"/>
          <w:szCs w:val="20"/>
        </w:rPr>
      </w:pPr>
      <w:r>
        <w:rPr>
          <w:rFonts w:ascii="Arial" w:hAnsi="Arial" w:cs="Arial"/>
          <w:sz w:val="20"/>
          <w:szCs w:val="20"/>
        </w:rPr>
        <w:t>Der Heißwasserauslauf hat eine Unterstellhöhe von 205 mm.</w:t>
      </w:r>
    </w:p>
    <w:p w:rsidR="004B5E80" w:rsidRPr="00762691" w:rsidRDefault="004B5E80" w:rsidP="004B5E80">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rsidR="004B5E80" w:rsidRDefault="004B5E80" w:rsidP="004B5E80">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w:t>
      </w:r>
      <w:r w:rsidRPr="00C743A5">
        <w:rPr>
          <w:rFonts w:ascii="Arial" w:hAnsi="Arial" w:cs="Arial"/>
          <w:sz w:val="20"/>
          <w:szCs w:val="20"/>
        </w:rPr>
        <w:t xml:space="preserve">über das mittig angeordnete, beleuchtete </w:t>
      </w:r>
      <w:r>
        <w:rPr>
          <w:rFonts w:ascii="Arial" w:hAnsi="Arial" w:cs="Arial"/>
          <w:sz w:val="20"/>
          <w:szCs w:val="20"/>
        </w:rPr>
        <w:t>10</w:t>
      </w:r>
      <w:r w:rsidRPr="00C743A5">
        <w:rPr>
          <w:rFonts w:ascii="Arial" w:hAnsi="Arial" w:cs="Arial"/>
          <w:sz w:val="20"/>
          <w:szCs w:val="20"/>
        </w:rPr>
        <w:t xml:space="preserve">“ MMI-Display. </w:t>
      </w:r>
      <w:r w:rsidRPr="00F74085">
        <w:rPr>
          <w:rFonts w:ascii="Arial" w:hAnsi="Arial" w:cs="Arial"/>
          <w:sz w:val="20"/>
          <w:szCs w:val="20"/>
        </w:rPr>
        <w:t xml:space="preserve">Die Maschine bietet auch die Option eigene Bilder </w:t>
      </w:r>
      <w:r>
        <w:rPr>
          <w:rFonts w:ascii="Arial" w:hAnsi="Arial" w:cs="Arial"/>
          <w:sz w:val="20"/>
          <w:szCs w:val="20"/>
        </w:rPr>
        <w:t xml:space="preserve">oder Werbefilme </w:t>
      </w:r>
      <w:r w:rsidRPr="00F74085">
        <w:rPr>
          <w:rFonts w:ascii="Arial" w:hAnsi="Arial" w:cs="Arial"/>
          <w:sz w:val="20"/>
          <w:szCs w:val="20"/>
        </w:rPr>
        <w:t>auf das Display zu laden. Während der Getränkeausgabe könnte</w:t>
      </w:r>
      <w:r>
        <w:rPr>
          <w:rFonts w:ascii="Arial" w:hAnsi="Arial" w:cs="Arial"/>
          <w:sz w:val="20"/>
          <w:szCs w:val="20"/>
        </w:rPr>
        <w:t>n</w:t>
      </w:r>
      <w:r w:rsidRPr="00F74085">
        <w:rPr>
          <w:rFonts w:ascii="Arial" w:hAnsi="Arial" w:cs="Arial"/>
          <w:sz w:val="20"/>
          <w:szCs w:val="20"/>
        </w:rPr>
        <w:t xml:space="preserve"> beispielsweise das Firmenlogo</w:t>
      </w:r>
      <w:r>
        <w:rPr>
          <w:rFonts w:ascii="Arial" w:hAnsi="Arial" w:cs="Arial"/>
          <w:sz w:val="20"/>
          <w:szCs w:val="20"/>
        </w:rPr>
        <w:t>,</w:t>
      </w:r>
      <w:r w:rsidRPr="00F74085">
        <w:rPr>
          <w:rFonts w:ascii="Arial" w:hAnsi="Arial" w:cs="Arial"/>
          <w:sz w:val="20"/>
          <w:szCs w:val="20"/>
        </w:rPr>
        <w:t xml:space="preserve"> Aktionsangebot</w:t>
      </w:r>
      <w:r>
        <w:rPr>
          <w:rFonts w:ascii="Arial" w:hAnsi="Arial" w:cs="Arial"/>
          <w:sz w:val="20"/>
          <w:szCs w:val="20"/>
        </w:rPr>
        <w:t>e oder Filme</w:t>
      </w:r>
      <w:r w:rsidRPr="00F74085">
        <w:rPr>
          <w:rFonts w:ascii="Arial" w:hAnsi="Arial" w:cs="Arial"/>
          <w:sz w:val="20"/>
          <w:szCs w:val="20"/>
        </w:rPr>
        <w:t xml:space="preserve"> angezeigt werden.</w:t>
      </w:r>
    </w:p>
    <w:p w:rsidR="004B5E80" w:rsidRPr="00BB3071" w:rsidRDefault="004B5E80" w:rsidP="004B5E80">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 xml:space="preserve">Hier stehen bis zu 48 Produkttasten zur individuellen Belegung zur Verfügung. </w:t>
      </w:r>
      <w:r w:rsidRPr="00C743A5">
        <w:rPr>
          <w:rFonts w:ascii="Arial" w:hAnsi="Arial" w:cs="Arial"/>
          <w:sz w:val="20"/>
          <w:szCs w:val="20"/>
        </w:rPr>
        <w:t xml:space="preserve">Über die </w:t>
      </w:r>
      <w:proofErr w:type="spellStart"/>
      <w:r w:rsidRPr="00C743A5">
        <w:rPr>
          <w:rFonts w:ascii="Arial" w:hAnsi="Arial" w:cs="Arial"/>
          <w:sz w:val="20"/>
          <w:szCs w:val="20"/>
        </w:rPr>
        <w:t>Baristataste</w:t>
      </w:r>
      <w:proofErr w:type="spellEnd"/>
      <w:r w:rsidRPr="00C743A5">
        <w:rPr>
          <w:rFonts w:ascii="Arial" w:hAnsi="Arial" w:cs="Arial"/>
          <w:sz w:val="20"/>
          <w:szCs w:val="20"/>
        </w:rPr>
        <w:t xml:space="preserve"> kann vor der Getränkeauswahl der Kaffee noch</w:t>
      </w:r>
      <w:r w:rsidRPr="00BB3071">
        <w:rPr>
          <w:rFonts w:ascii="Arial" w:hAnsi="Arial" w:cs="Arial"/>
          <w:sz w:val="20"/>
          <w:szCs w:val="20"/>
        </w:rPr>
        <w:t xml:space="preserve"> stärker oder schwächer eingestellt werden. Hierzu wird je nach Wunsch 15% mehr, bzw. 15% weniger Kaffeemehl zur Zubereitung verwendet.</w:t>
      </w:r>
    </w:p>
    <w:p w:rsidR="004B5E80" w:rsidRPr="00F74085" w:rsidRDefault="004B5E80" w:rsidP="004B5E80">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rsidR="004B5E80" w:rsidRPr="00F74085" w:rsidRDefault="004B5E80" w:rsidP="004B5E80">
      <w:pPr>
        <w:rPr>
          <w:rFonts w:ascii="Arial" w:hAnsi="Arial" w:cs="Arial"/>
          <w:sz w:val="20"/>
          <w:szCs w:val="20"/>
        </w:rPr>
      </w:pPr>
      <w:r w:rsidRPr="00F74085">
        <w:rPr>
          <w:rFonts w:ascii="Arial" w:hAnsi="Arial" w:cs="Arial"/>
          <w:sz w:val="20"/>
          <w:szCs w:val="20"/>
        </w:rPr>
        <w:t xml:space="preserve">Über </w:t>
      </w:r>
      <w:r w:rsidR="00EE4FC4" w:rsidRPr="00F74085">
        <w:rPr>
          <w:rFonts w:ascii="Arial" w:hAnsi="Arial" w:cs="Arial"/>
          <w:sz w:val="20"/>
          <w:szCs w:val="20"/>
        </w:rPr>
        <w:t>eine integrierte</w:t>
      </w:r>
      <w:r w:rsidRPr="00F74085">
        <w:rPr>
          <w:rFonts w:ascii="Arial" w:hAnsi="Arial" w:cs="Arial"/>
          <w:sz w:val="20"/>
          <w:szCs w:val="20"/>
        </w:rPr>
        <w:t xml:space="preserve"> USB-Schnittstelle können Datensicherungen vorgenommen, Updates importiert sowie Protokolle z.B. über Pflegeintervalle (für einen HACCP-konformen Betrieb) und Umsatzdaten exportiert werden.</w:t>
      </w:r>
    </w:p>
    <w:p w:rsidR="004B5E80" w:rsidRPr="00762691" w:rsidRDefault="004B5E80" w:rsidP="004B5E80">
      <w:pPr>
        <w:rPr>
          <w:rFonts w:ascii="Arial" w:hAnsi="Arial" w:cs="Arial"/>
          <w:sz w:val="20"/>
          <w:szCs w:val="20"/>
        </w:rPr>
      </w:pPr>
      <w:r>
        <w:rPr>
          <w:rFonts w:ascii="Arial" w:hAnsi="Arial" w:cs="Arial"/>
          <w:sz w:val="20"/>
          <w:szCs w:val="20"/>
        </w:rPr>
        <w:t xml:space="preserve">Die Seitenwangen der Vorderfront haben eine LED-Beleuchtung. Die Farbe kann kundenseitig individuell eingestellt werden. </w:t>
      </w:r>
      <w:r w:rsidRPr="00C743A5">
        <w:rPr>
          <w:rFonts w:ascii="Arial" w:hAnsi="Arial" w:cs="Arial"/>
          <w:sz w:val="20"/>
          <w:szCs w:val="20"/>
        </w:rPr>
        <w:t xml:space="preserve">Die Beleuchtung kann ebenfalls als optische Eventanzeige verwendet werden. So ist es beispielsweise möglich die Seitenwangen blinken zu </w:t>
      </w:r>
      <w:proofErr w:type="gramStart"/>
      <w:r w:rsidRPr="00C743A5">
        <w:rPr>
          <w:rFonts w:ascii="Arial" w:hAnsi="Arial" w:cs="Arial"/>
          <w:sz w:val="20"/>
          <w:szCs w:val="20"/>
        </w:rPr>
        <w:t>lass</w:t>
      </w:r>
      <w:bookmarkStart w:id="2" w:name="_GoBack"/>
      <w:bookmarkEnd w:id="2"/>
      <w:r w:rsidRPr="00C743A5">
        <w:rPr>
          <w:rFonts w:ascii="Arial" w:hAnsi="Arial" w:cs="Arial"/>
          <w:sz w:val="20"/>
          <w:szCs w:val="20"/>
        </w:rPr>
        <w:t>en</w:t>
      </w:r>
      <w:proofErr w:type="gramEnd"/>
      <w:r w:rsidRPr="00C743A5">
        <w:rPr>
          <w:rFonts w:ascii="Arial" w:hAnsi="Arial" w:cs="Arial"/>
          <w:sz w:val="20"/>
          <w:szCs w:val="20"/>
        </w:rPr>
        <w:t xml:space="preserve"> wenn der Bohnenbehälter leer ist.</w:t>
      </w:r>
    </w:p>
    <w:p w:rsidR="004B5E80" w:rsidRDefault="004B5E80" w:rsidP="004B5E80">
      <w:pPr>
        <w:rPr>
          <w:rFonts w:ascii="Arial" w:hAnsi="Arial" w:cs="Arial"/>
          <w:sz w:val="20"/>
          <w:szCs w:val="20"/>
        </w:rPr>
      </w:pPr>
      <w:r w:rsidRPr="00040FB6">
        <w:rPr>
          <w:rFonts w:ascii="Arial" w:hAnsi="Arial" w:cs="Arial"/>
          <w:sz w:val="20"/>
          <w:szCs w:val="20"/>
        </w:rPr>
        <w:t>Jedes entnommene Getränk wird registriert</w:t>
      </w:r>
      <w:r>
        <w:rPr>
          <w:rFonts w:ascii="Arial" w:hAnsi="Arial" w:cs="Arial"/>
          <w:sz w:val="20"/>
          <w:szCs w:val="20"/>
        </w:rPr>
        <w:t xml:space="preserve">. Die Zählerstände können auf </w:t>
      </w:r>
      <w:r w:rsidRPr="00040FB6">
        <w:rPr>
          <w:rFonts w:ascii="Arial" w:hAnsi="Arial" w:cs="Arial"/>
          <w:sz w:val="20"/>
          <w:szCs w:val="20"/>
        </w:rPr>
        <w:t>dem Display angezeigt</w:t>
      </w:r>
      <w:r>
        <w:rPr>
          <w:rFonts w:ascii="Arial" w:hAnsi="Arial" w:cs="Arial"/>
          <w:sz w:val="20"/>
          <w:szCs w:val="20"/>
        </w:rPr>
        <w:t xml:space="preserve"> werden</w:t>
      </w:r>
      <w:r w:rsidRPr="00040FB6">
        <w:rPr>
          <w:rFonts w:ascii="Arial" w:hAnsi="Arial" w:cs="Arial"/>
          <w:sz w:val="20"/>
          <w:szCs w:val="20"/>
        </w:rPr>
        <w:t xml:space="preserve">. </w:t>
      </w:r>
    </w:p>
    <w:p w:rsidR="00FC27D6" w:rsidRPr="00FC27D6" w:rsidRDefault="00FC27D6" w:rsidP="00FC27D6">
      <w:pPr>
        <w:rPr>
          <w:rFonts w:ascii="Arial" w:hAnsi="Arial" w:cs="Arial"/>
          <w:sz w:val="20"/>
          <w:szCs w:val="20"/>
        </w:rPr>
      </w:pPr>
      <w:r w:rsidRPr="00FC27D6">
        <w:rPr>
          <w:rFonts w:ascii="Arial" w:hAnsi="Arial" w:cs="Arial"/>
          <w:sz w:val="20"/>
          <w:szCs w:val="20"/>
        </w:rPr>
        <w:t xml:space="preserve">Das vollautomatische Reinigungssystem AutoClean reduziert das manuelle Eingreifen auf ein Minimum. Die tägliche Systemreinigung kann manuell oder </w:t>
      </w:r>
      <w:proofErr w:type="spellStart"/>
      <w:r w:rsidRPr="00FC27D6">
        <w:rPr>
          <w:rFonts w:ascii="Arial" w:hAnsi="Arial" w:cs="Arial"/>
          <w:sz w:val="20"/>
          <w:szCs w:val="20"/>
        </w:rPr>
        <w:t>timergesteuert</w:t>
      </w:r>
      <w:proofErr w:type="spellEnd"/>
      <w:r w:rsidRPr="00FC27D6">
        <w:rPr>
          <w:rFonts w:ascii="Arial" w:hAnsi="Arial" w:cs="Arial"/>
          <w:sz w:val="20"/>
          <w:szCs w:val="20"/>
        </w:rPr>
        <w:t xml:space="preserve"> gestartet werden. Anschließend dosiert das Programm die passende Menge an Milchsystemreiniger und Reinigungsgranulat für das Kaffeesystem vollautomatisch. Eine integrierte Überwachung und Leermeldung der Reinigungsmittel stellt sicher, dass die Maschine mit ausreichend gereinigt wurde und somit HACCP konform ist.</w:t>
      </w:r>
    </w:p>
    <w:p w:rsidR="004B5E80" w:rsidRDefault="00FC27D6" w:rsidP="00FC27D6">
      <w:pPr>
        <w:rPr>
          <w:rFonts w:ascii="Arial" w:hAnsi="Arial" w:cs="Arial"/>
          <w:sz w:val="20"/>
          <w:szCs w:val="20"/>
        </w:rPr>
      </w:pPr>
      <w:r w:rsidRPr="00FC27D6">
        <w:rPr>
          <w:rFonts w:ascii="Arial" w:hAnsi="Arial" w:cs="Arial"/>
          <w:sz w:val="20"/>
          <w:szCs w:val="20"/>
        </w:rPr>
        <w:t>Da alle Komponenten innerhalb der Maschine Platz finden, ist auch kein weiterer Thekenplatz notwendig. Lediglich muss unter der Maschine (z.B. neben dem Wasserfilter) Platz für die Reinigungsflasche des Milchsystems freigehalten werden (</w:t>
      </w:r>
      <w:proofErr w:type="spellStart"/>
      <w:r w:rsidRPr="00FC27D6">
        <w:rPr>
          <w:rFonts w:ascii="Arial" w:hAnsi="Arial" w:cs="Arial"/>
          <w:sz w:val="20"/>
          <w:szCs w:val="20"/>
        </w:rPr>
        <w:t>BxTxH</w:t>
      </w:r>
      <w:proofErr w:type="spellEnd"/>
      <w:r w:rsidRPr="00FC27D6">
        <w:rPr>
          <w:rFonts w:ascii="Arial" w:hAnsi="Arial" w:cs="Arial"/>
          <w:sz w:val="20"/>
          <w:szCs w:val="20"/>
        </w:rPr>
        <w:t>: ca.12x12x36cm).</w:t>
      </w:r>
    </w:p>
    <w:p w:rsidR="004B5E80" w:rsidRDefault="004B5E80" w:rsidP="004B5E80">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rsidR="004B5E80" w:rsidRDefault="004B5E80" w:rsidP="004B5E80">
      <w:pPr>
        <w:rPr>
          <w:rFonts w:ascii="Arial" w:hAnsi="Arial" w:cs="Arial"/>
          <w:sz w:val="20"/>
          <w:szCs w:val="20"/>
        </w:rPr>
      </w:pPr>
      <w:r w:rsidRPr="00C743A5">
        <w:rPr>
          <w:rFonts w:ascii="Arial" w:hAnsi="Arial" w:cs="Arial"/>
          <w:sz w:val="20"/>
          <w:szCs w:val="20"/>
        </w:rPr>
        <w:lastRenderedPageBreak/>
        <w:t xml:space="preserve">Über eine </w:t>
      </w:r>
      <w:proofErr w:type="spellStart"/>
      <w:r w:rsidRPr="00C743A5">
        <w:rPr>
          <w:rFonts w:ascii="Arial" w:hAnsi="Arial" w:cs="Arial"/>
          <w:sz w:val="20"/>
          <w:szCs w:val="20"/>
        </w:rPr>
        <w:t>Timerfunktion</w:t>
      </w:r>
      <w:proofErr w:type="spellEnd"/>
      <w:r w:rsidRPr="00C743A5">
        <w:rPr>
          <w:rFonts w:ascii="Arial" w:hAnsi="Arial" w:cs="Arial"/>
          <w:sz w:val="20"/>
          <w:szCs w:val="20"/>
        </w:rPr>
        <w:t xml:space="preserve"> lässt sich die Maschine ein- und ausschalten. Ebenso kann über diese Funktion das Tastenlayout geändert (z.B. von Bedienung auf Selbstbedienung)</w:t>
      </w:r>
      <w:r>
        <w:rPr>
          <w:rFonts w:ascii="Arial" w:hAnsi="Arial" w:cs="Arial"/>
          <w:sz w:val="20"/>
          <w:szCs w:val="20"/>
        </w:rPr>
        <w:t xml:space="preserve"> werden.</w:t>
      </w:r>
    </w:p>
    <w:p w:rsidR="004B5E80" w:rsidRDefault="004B5E80" w:rsidP="004B5E80">
      <w:pPr>
        <w:rPr>
          <w:rFonts w:ascii="Arial" w:hAnsi="Arial" w:cs="Arial"/>
          <w:sz w:val="20"/>
          <w:szCs w:val="20"/>
        </w:rPr>
      </w:pPr>
    </w:p>
    <w:p w:rsidR="004B5E80" w:rsidRDefault="004B5E80" w:rsidP="004B5E80">
      <w:pPr>
        <w:rPr>
          <w:rFonts w:ascii="Arial" w:hAnsi="Arial" w:cs="Arial"/>
          <w:b/>
          <w:sz w:val="20"/>
          <w:szCs w:val="20"/>
        </w:rPr>
      </w:pPr>
    </w:p>
    <w:p w:rsidR="004B5E80" w:rsidRPr="00040FB6" w:rsidRDefault="004B5E80" w:rsidP="004B5E80">
      <w:pPr>
        <w:rPr>
          <w:rFonts w:ascii="Arial" w:hAnsi="Arial" w:cs="Arial"/>
          <w:b/>
          <w:sz w:val="20"/>
          <w:szCs w:val="20"/>
        </w:rPr>
      </w:pPr>
      <w:r w:rsidRPr="00040FB6">
        <w:rPr>
          <w:rFonts w:ascii="Arial" w:hAnsi="Arial" w:cs="Arial"/>
          <w:b/>
          <w:sz w:val="20"/>
          <w:szCs w:val="20"/>
        </w:rPr>
        <w:t>Installation</w:t>
      </w:r>
    </w:p>
    <w:p w:rsidR="004B5E80" w:rsidRPr="00040FB6" w:rsidRDefault="004B5E80" w:rsidP="004B5E80">
      <w:pPr>
        <w:rPr>
          <w:rFonts w:ascii="Arial" w:hAnsi="Arial" w:cs="Arial"/>
          <w:sz w:val="20"/>
          <w:szCs w:val="20"/>
        </w:rPr>
      </w:pPr>
      <w:r w:rsidRPr="00040FB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4B5E80" w:rsidRDefault="004B5E80" w:rsidP="004B5E80">
      <w:pPr>
        <w:rPr>
          <w:rFonts w:ascii="Arial" w:hAnsi="Arial" w:cs="Arial"/>
          <w:sz w:val="20"/>
          <w:szCs w:val="20"/>
        </w:rPr>
      </w:pPr>
    </w:p>
    <w:p w:rsidR="004B5E80" w:rsidRPr="00FC27D6" w:rsidRDefault="004B5E80" w:rsidP="004B5E80">
      <w:pPr>
        <w:rPr>
          <w:rFonts w:ascii="Arial" w:hAnsi="Arial" w:cs="Arial"/>
          <w:b/>
          <w:sz w:val="16"/>
          <w:szCs w:val="16"/>
        </w:rPr>
      </w:pPr>
      <w:r w:rsidRPr="00FC27D6">
        <w:rPr>
          <w:rFonts w:ascii="Arial" w:hAnsi="Arial" w:cs="Arial"/>
          <w:b/>
          <w:sz w:val="16"/>
          <w:szCs w:val="16"/>
        </w:rPr>
        <w:t xml:space="preserve">WMF GmbH Art. Nr. 03 1950 </w:t>
      </w:r>
      <w:r w:rsidR="00FC27D6">
        <w:rPr>
          <w:rFonts w:ascii="Arial" w:hAnsi="Arial" w:cs="Arial"/>
          <w:b/>
          <w:sz w:val="16"/>
          <w:szCs w:val="16"/>
        </w:rPr>
        <w:t>7</w:t>
      </w:r>
      <w:r w:rsidRPr="00FC27D6">
        <w:rPr>
          <w:rFonts w:ascii="Arial" w:hAnsi="Arial" w:cs="Arial"/>
          <w:b/>
          <w:sz w:val="16"/>
          <w:szCs w:val="16"/>
        </w:rPr>
        <w:t>000</w:t>
      </w:r>
    </w:p>
    <w:p w:rsidR="009F1ED6" w:rsidRPr="009F1ED6" w:rsidRDefault="009F1ED6" w:rsidP="004B5E80">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8D7D27D6-CBC4-4B4B-A373-5DB9F5470765}"/>
    <w:embedBold r:id="rId2" w:fontKey="{A09C9083-829D-4857-9EF0-B0EDC44484BD}"/>
    <w:embedItalic r:id="rId3" w:fontKey="{433AAAE3-C4A0-48E4-B807-F8944C4CE4C6}"/>
    <w:embedBoldItalic r:id="rId4" w:fontKey="{314FAB65-8CA3-4B2C-9946-9236FCF3F03C}"/>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B5BDB723-4BFC-484E-AA77-902327FEAFE3}"/>
  </w:font>
  <w:font w:name="Cambria">
    <w:panose1 w:val="02040503050406030204"/>
    <w:charset w:val="00"/>
    <w:family w:val="roman"/>
    <w:pitch w:val="variable"/>
    <w:sig w:usb0="E00006FF" w:usb1="420024FF" w:usb2="02000000" w:usb3="00000000" w:csb0="0000019F" w:csb1="00000000"/>
    <w:embedRegular r:id="rId6" w:fontKey="{5753B3BC-6CA2-4A5A-AD96-C725754B6979}"/>
  </w:font>
  <w:font w:name="Calibri">
    <w:panose1 w:val="020F0502020204030204"/>
    <w:charset w:val="00"/>
    <w:family w:val="swiss"/>
    <w:pitch w:val="variable"/>
    <w:sig w:usb0="E4002EFF" w:usb1="C000247B" w:usb2="00000009" w:usb3="00000000" w:csb0="000001FF" w:csb1="00000000"/>
    <w:embedRegular r:id="rId7" w:fontKey="{81E87294-0402-4E12-A602-FDA30777A2C2}"/>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832" w:rsidRDefault="00A45832" w:rsidP="00A45832">
    <w:pPr>
      <w:pStyle w:val="Fuzeile"/>
      <w:rPr>
        <w:rFonts w:ascii="Arial" w:hAnsi="Arial" w:cs="Arial"/>
        <w:sz w:val="14"/>
        <w:szCs w:val="14"/>
      </w:rPr>
    </w:pPr>
    <w:r>
      <w:rPr>
        <w:noProof/>
      </w:rPr>
      <w:drawing>
        <wp:anchor distT="0" distB="0" distL="114300" distR="114300" simplePos="0" relativeHeight="251659264" behindDoc="1" locked="0" layoutInCell="1" allowOverlap="1">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rsidR="00A45832" w:rsidRDefault="00EE4FC4" w:rsidP="00A45832">
                          <w:pPr>
                            <w:pStyle w:val="Fuzeile"/>
                            <w:rPr>
                              <w:rFonts w:ascii="Arial" w:hAnsi="Arial" w:cs="Arial"/>
                              <w:sz w:val="14"/>
                              <w:szCs w:val="14"/>
                            </w:rPr>
                          </w:pPr>
                          <w:hyperlink r:id="rId2" w:history="1">
                            <w:r w:rsidR="00A45832">
                              <w:rPr>
                                <w:rStyle w:val="Hyperlink"/>
                                <w:rFonts w:ascii="Arial" w:hAnsi="Arial" w:cs="Arial"/>
                                <w:sz w:val="14"/>
                                <w:szCs w:val="14"/>
                              </w:rPr>
                              <w:t>https://www.wmf-coffeemachines.com/de_de/service/fachplanerservice.html</w:t>
                            </w:r>
                          </w:hyperlink>
                          <w:r w:rsidR="00A45832">
                            <w:rPr>
                              <w:rFonts w:ascii="Arial" w:hAnsi="Arial" w:cs="Arial"/>
                              <w:sz w:val="14"/>
                              <w:szCs w:val="14"/>
                            </w:rPr>
                            <w:t xml:space="preserve"> </w:t>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t xml:space="preserve">S. </w:t>
                          </w:r>
                          <w:r w:rsidR="00A45832">
                            <w:rPr>
                              <w:rFonts w:ascii="Arial" w:hAnsi="Arial" w:cs="Arial"/>
                              <w:b/>
                              <w:sz w:val="14"/>
                              <w:szCs w:val="14"/>
                            </w:rPr>
                            <w:fldChar w:fldCharType="begin"/>
                          </w:r>
                          <w:r w:rsidR="00A45832">
                            <w:rPr>
                              <w:rFonts w:ascii="Arial" w:hAnsi="Arial" w:cs="Arial"/>
                              <w:b/>
                              <w:sz w:val="14"/>
                              <w:szCs w:val="14"/>
                            </w:rPr>
                            <w:instrText>PAGE</w:instrText>
                          </w:r>
                          <w:r w:rsidR="00A45832">
                            <w:rPr>
                              <w:rFonts w:ascii="Arial" w:hAnsi="Arial" w:cs="Arial"/>
                              <w:b/>
                              <w:sz w:val="14"/>
                              <w:szCs w:val="14"/>
                            </w:rPr>
                            <w:fldChar w:fldCharType="separate"/>
                          </w:r>
                          <w:r>
                            <w:rPr>
                              <w:rFonts w:ascii="Arial" w:hAnsi="Arial" w:cs="Arial"/>
                              <w:b/>
                              <w:noProof/>
                              <w:sz w:val="14"/>
                              <w:szCs w:val="14"/>
                            </w:rPr>
                            <w:t>3</w:t>
                          </w:r>
                          <w:r w:rsidR="00A45832">
                            <w:rPr>
                              <w:rFonts w:ascii="Arial" w:hAnsi="Arial" w:cs="Arial"/>
                              <w:b/>
                              <w:sz w:val="14"/>
                              <w:szCs w:val="14"/>
                            </w:rPr>
                            <w:fldChar w:fldCharType="end"/>
                          </w:r>
                          <w:r w:rsidR="00A45832">
                            <w:rPr>
                              <w:rFonts w:ascii="Arial" w:hAnsi="Arial" w:cs="Arial"/>
                              <w:sz w:val="14"/>
                              <w:szCs w:val="14"/>
                            </w:rPr>
                            <w:t xml:space="preserve"> / </w:t>
                          </w:r>
                          <w:r w:rsidR="00A45832">
                            <w:rPr>
                              <w:rFonts w:ascii="Arial" w:hAnsi="Arial" w:cs="Arial"/>
                              <w:b/>
                              <w:sz w:val="14"/>
                              <w:szCs w:val="14"/>
                            </w:rPr>
                            <w:fldChar w:fldCharType="begin"/>
                          </w:r>
                          <w:r w:rsidR="00A45832">
                            <w:rPr>
                              <w:rFonts w:ascii="Arial" w:hAnsi="Arial" w:cs="Arial"/>
                              <w:b/>
                              <w:sz w:val="14"/>
                              <w:szCs w:val="14"/>
                            </w:rPr>
                            <w:instrText>NUMPAGES</w:instrText>
                          </w:r>
                          <w:r w:rsidR="00A45832">
                            <w:rPr>
                              <w:rFonts w:ascii="Arial" w:hAnsi="Arial" w:cs="Arial"/>
                              <w:b/>
                              <w:sz w:val="14"/>
                              <w:szCs w:val="14"/>
                            </w:rPr>
                            <w:fldChar w:fldCharType="separate"/>
                          </w:r>
                          <w:r>
                            <w:rPr>
                              <w:rFonts w:ascii="Arial" w:hAnsi="Arial" w:cs="Arial"/>
                              <w:b/>
                              <w:noProof/>
                              <w:sz w:val="14"/>
                              <w:szCs w:val="14"/>
                            </w:rPr>
                            <w:t>3</w:t>
                          </w:r>
                          <w:r w:rsidR="00A45832">
                            <w:rPr>
                              <w:rFonts w:ascii="Arial" w:hAnsi="Arial" w:cs="Arial"/>
                              <w:b/>
                              <w:sz w:val="14"/>
                              <w:szCs w:val="14"/>
                            </w:rPr>
                            <w:fldChar w:fldCharType="end"/>
                          </w:r>
                        </w:p>
                        <w:p w:rsidR="00A45832" w:rsidRDefault="00A45832" w:rsidP="00A45832">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A45832" w:rsidRDefault="00A45832" w:rsidP="00A45832">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" stroked="f">
              <v:textbox style="mso-fit-shape-to-text:t">
                <w:txbxContent>
                  <w:p w:rsidR="00A45832" w:rsidRDefault="00EE4FC4" w:rsidP="00A45832">
                    <w:pPr>
                      <w:pStyle w:val="Fuzeile"/>
                      <w:rPr>
                        <w:rFonts w:ascii="Arial" w:hAnsi="Arial" w:cs="Arial"/>
                        <w:sz w:val="14"/>
                        <w:szCs w:val="14"/>
                      </w:rPr>
                    </w:pPr>
                    <w:hyperlink r:id="rId3" w:history="1">
                      <w:r w:rsidR="00A45832">
                        <w:rPr>
                          <w:rStyle w:val="Hyperlink"/>
                          <w:rFonts w:ascii="Arial" w:hAnsi="Arial" w:cs="Arial"/>
                          <w:sz w:val="14"/>
                          <w:szCs w:val="14"/>
                        </w:rPr>
                        <w:t>https://www.wmf-coffeemachines.com/de_de/service/fachplanerservice.html</w:t>
                      </w:r>
                    </w:hyperlink>
                    <w:r w:rsidR="00A45832">
                      <w:rPr>
                        <w:rFonts w:ascii="Arial" w:hAnsi="Arial" w:cs="Arial"/>
                        <w:sz w:val="14"/>
                        <w:szCs w:val="14"/>
                      </w:rPr>
                      <w:t xml:space="preserve"> </w:t>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t xml:space="preserve">S. </w:t>
                    </w:r>
                    <w:r w:rsidR="00A45832">
                      <w:rPr>
                        <w:rFonts w:ascii="Arial" w:hAnsi="Arial" w:cs="Arial"/>
                        <w:b/>
                        <w:sz w:val="14"/>
                        <w:szCs w:val="14"/>
                      </w:rPr>
                      <w:fldChar w:fldCharType="begin"/>
                    </w:r>
                    <w:r w:rsidR="00A45832">
                      <w:rPr>
                        <w:rFonts w:ascii="Arial" w:hAnsi="Arial" w:cs="Arial"/>
                        <w:b/>
                        <w:sz w:val="14"/>
                        <w:szCs w:val="14"/>
                      </w:rPr>
                      <w:instrText>PAGE</w:instrText>
                    </w:r>
                    <w:r w:rsidR="00A45832">
                      <w:rPr>
                        <w:rFonts w:ascii="Arial" w:hAnsi="Arial" w:cs="Arial"/>
                        <w:b/>
                        <w:sz w:val="14"/>
                        <w:szCs w:val="14"/>
                      </w:rPr>
                      <w:fldChar w:fldCharType="separate"/>
                    </w:r>
                    <w:r>
                      <w:rPr>
                        <w:rFonts w:ascii="Arial" w:hAnsi="Arial" w:cs="Arial"/>
                        <w:b/>
                        <w:noProof/>
                        <w:sz w:val="14"/>
                        <w:szCs w:val="14"/>
                      </w:rPr>
                      <w:t>3</w:t>
                    </w:r>
                    <w:r w:rsidR="00A45832">
                      <w:rPr>
                        <w:rFonts w:ascii="Arial" w:hAnsi="Arial" w:cs="Arial"/>
                        <w:b/>
                        <w:sz w:val="14"/>
                        <w:szCs w:val="14"/>
                      </w:rPr>
                      <w:fldChar w:fldCharType="end"/>
                    </w:r>
                    <w:r w:rsidR="00A45832">
                      <w:rPr>
                        <w:rFonts w:ascii="Arial" w:hAnsi="Arial" w:cs="Arial"/>
                        <w:sz w:val="14"/>
                        <w:szCs w:val="14"/>
                      </w:rPr>
                      <w:t xml:space="preserve"> / </w:t>
                    </w:r>
                    <w:r w:rsidR="00A45832">
                      <w:rPr>
                        <w:rFonts w:ascii="Arial" w:hAnsi="Arial" w:cs="Arial"/>
                        <w:b/>
                        <w:sz w:val="14"/>
                        <w:szCs w:val="14"/>
                      </w:rPr>
                      <w:fldChar w:fldCharType="begin"/>
                    </w:r>
                    <w:r w:rsidR="00A45832">
                      <w:rPr>
                        <w:rFonts w:ascii="Arial" w:hAnsi="Arial" w:cs="Arial"/>
                        <w:b/>
                        <w:sz w:val="14"/>
                        <w:szCs w:val="14"/>
                      </w:rPr>
                      <w:instrText>NUMPAGES</w:instrText>
                    </w:r>
                    <w:r w:rsidR="00A45832">
                      <w:rPr>
                        <w:rFonts w:ascii="Arial" w:hAnsi="Arial" w:cs="Arial"/>
                        <w:b/>
                        <w:sz w:val="14"/>
                        <w:szCs w:val="14"/>
                      </w:rPr>
                      <w:fldChar w:fldCharType="separate"/>
                    </w:r>
                    <w:r>
                      <w:rPr>
                        <w:rFonts w:ascii="Arial" w:hAnsi="Arial" w:cs="Arial"/>
                        <w:b/>
                        <w:noProof/>
                        <w:sz w:val="14"/>
                        <w:szCs w:val="14"/>
                      </w:rPr>
                      <w:t>3</w:t>
                    </w:r>
                    <w:r w:rsidR="00A45832">
                      <w:rPr>
                        <w:rFonts w:ascii="Arial" w:hAnsi="Arial" w:cs="Arial"/>
                        <w:b/>
                        <w:sz w:val="14"/>
                        <w:szCs w:val="14"/>
                      </w:rPr>
                      <w:fldChar w:fldCharType="end"/>
                    </w:r>
                  </w:p>
                  <w:p w:rsidR="00A45832" w:rsidRDefault="00A45832" w:rsidP="00A45832">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A45832" w:rsidRDefault="00A45832" w:rsidP="00A45832">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rsidR="00B840A8" w:rsidRPr="00A45832" w:rsidRDefault="00B840A8" w:rsidP="00A4583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B5E80"/>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45832"/>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22FD6"/>
    <w:rsid w:val="00E305F2"/>
    <w:rsid w:val="00E61292"/>
    <w:rsid w:val="00E9040C"/>
    <w:rsid w:val="00E92B1D"/>
    <w:rsid w:val="00EA57AF"/>
    <w:rsid w:val="00EA6FE6"/>
    <w:rsid w:val="00ED3097"/>
    <w:rsid w:val="00EE4202"/>
    <w:rsid w:val="00EE4E32"/>
    <w:rsid w:val="00EE4FC4"/>
    <w:rsid w:val="00EE728D"/>
    <w:rsid w:val="00EF0332"/>
    <w:rsid w:val="00EF6EB1"/>
    <w:rsid w:val="00F045C4"/>
    <w:rsid w:val="00F13611"/>
    <w:rsid w:val="00F153D0"/>
    <w:rsid w:val="00F2485F"/>
    <w:rsid w:val="00F248EE"/>
    <w:rsid w:val="00F46F12"/>
    <w:rsid w:val="00F93536"/>
    <w:rsid w:val="00FA5F78"/>
    <w:rsid w:val="00FC27D6"/>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66873860"/>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07094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3</Pages>
  <Words>1029</Words>
  <Characters>6976</Characters>
  <Application>Microsoft Office Word</Application>
  <DocSecurity>0</DocSecurity>
  <Lines>58</Lines>
  <Paragraphs>15</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7990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6</cp:revision>
  <cp:lastPrinted>2020-01-17T07:13:00Z</cp:lastPrinted>
  <dcterms:created xsi:type="dcterms:W3CDTF">2020-01-17T10:18:00Z</dcterms:created>
  <dcterms:modified xsi:type="dcterms:W3CDTF">2021-11-09T12:17:00Z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