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037438" w:rsidRDefault="00037438" w:rsidP="00037438">
      <w:pPr>
        <w:rPr>
          <w:rFonts w:ascii="Arial" w:hAnsi="Arial" w:cs="Arial"/>
          <w:b/>
          <w:sz w:val="20"/>
          <w:szCs w:val="20"/>
          <w:u w:val="single"/>
        </w:rPr>
      </w:pPr>
      <w:bookmarkStart w:id="0" w:name="OLE_LINK2"/>
      <w:bookmarkStart w:id="1" w:name="OLE_LINK1"/>
      <w:r w:rsidRPr="00822BEC">
        <w:rPr>
          <w:rFonts w:ascii="Arial" w:hAnsi="Arial" w:cs="Arial"/>
          <w:b/>
          <w:sz w:val="20"/>
          <w:szCs w:val="20"/>
          <w:u w:val="single"/>
        </w:rPr>
        <w:t xml:space="preserve">WMF 1500 S+ – Dynamic Milk – Vollautomat für Kaffeespezialitäten. Ausgerüstet mit zwei Kaffeemühlen und einem Pulverdispenser. </w:t>
      </w:r>
      <w:r w:rsidR="00822BEC" w:rsidRPr="00822BEC">
        <w:rPr>
          <w:rFonts w:ascii="Arial" w:hAnsi="Arial" w:cs="Arial"/>
          <w:b/>
          <w:sz w:val="20"/>
          <w:szCs w:val="20"/>
          <w:u w:val="single"/>
        </w:rPr>
        <w:t>Reinigungssystem AutoClean.</w:t>
      </w:r>
      <w:r w:rsidR="00822BEC" w:rsidRPr="00822BEC">
        <w:rPr>
          <w:rFonts w:ascii="Arial" w:hAnsi="Arial" w:cs="Arial"/>
          <w:b/>
          <w:sz w:val="20"/>
          <w:szCs w:val="20"/>
          <w:u w:val="single"/>
        </w:rPr>
        <w:t xml:space="preserve"> </w:t>
      </w:r>
      <w:r w:rsidRPr="00822BEC">
        <w:rPr>
          <w:rFonts w:ascii="Arial" w:hAnsi="Arial" w:cs="Arial"/>
          <w:b/>
          <w:sz w:val="20"/>
          <w:szCs w:val="20"/>
          <w:u w:val="single"/>
        </w:rPr>
        <w:t>Heißwasserausgabe, Festwasser- und Ablaufanschluss.</w:t>
      </w:r>
    </w:p>
    <w:bookmarkEnd w:id="0"/>
    <w:bookmarkEnd w:id="1"/>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rsidR="00037438" w:rsidRDefault="00037438" w:rsidP="00037438">
      <w:pPr>
        <w:rPr>
          <w:rFonts w:ascii="Arial" w:hAnsi="Arial" w:cs="Arial"/>
          <w:sz w:val="20"/>
          <w:szCs w:val="20"/>
        </w:rPr>
      </w:pPr>
      <w:bookmarkStart w:id="2" w:name="_GoBack"/>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bookmarkEnd w:id="2"/>
    <w:p w:rsidR="00037438" w:rsidRDefault="00037438" w:rsidP="00037438">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62FB3">
        <w:rPr>
          <w:rFonts w:ascii="Arial" w:hAnsi="Arial" w:cs="Arial"/>
          <w:sz w:val="20"/>
          <w:szCs w:val="20"/>
        </w:rPr>
        <w:t>2,75</w:t>
      </w:r>
      <w:r>
        <w:rPr>
          <w:rFonts w:ascii="Arial" w:hAnsi="Arial" w:cs="Arial"/>
          <w:sz w:val="20"/>
          <w:szCs w:val="20"/>
        </w:rPr>
        <w:t xml:space="preserve"> - 3,5 kW</w:t>
      </w:r>
    </w:p>
    <w:p w:rsidR="00037438" w:rsidRDefault="00037438" w:rsidP="00037438">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rsidR="00037438" w:rsidRDefault="00037438" w:rsidP="00037438">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037438" w:rsidRDefault="00037438" w:rsidP="00037438">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037438" w:rsidRDefault="00037438" w:rsidP="00037438">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C55061">
        <w:rPr>
          <w:rFonts w:ascii="Arial" w:hAnsi="Arial" w:cs="Arial"/>
          <w:sz w:val="20"/>
          <w:szCs w:val="20"/>
        </w:rPr>
        <w:t>1</w:t>
      </w:r>
      <w:r>
        <w:rPr>
          <w:rFonts w:ascii="Arial" w:hAnsi="Arial" w:cs="Arial"/>
          <w:sz w:val="20"/>
          <w:szCs w:val="20"/>
        </w:rPr>
        <w:t>6 mm</w:t>
      </w:r>
    </w:p>
    <w:p w:rsidR="00037438" w:rsidRDefault="00037438" w:rsidP="00037438">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p>
    <w:p w:rsidR="00037438" w:rsidRDefault="00037438" w:rsidP="00037438">
      <w:pPr>
        <w:rPr>
          <w:rFonts w:ascii="Arial" w:hAnsi="Arial" w:cs="Arial"/>
          <w:b/>
          <w:sz w:val="20"/>
          <w:szCs w:val="20"/>
        </w:rPr>
      </w:pPr>
      <w:r>
        <w:rPr>
          <w:rFonts w:ascii="Arial" w:hAnsi="Arial" w:cs="Arial"/>
          <w:b/>
          <w:sz w:val="20"/>
          <w:szCs w:val="20"/>
        </w:rPr>
        <w:t>Leistungsbeschreibung</w:t>
      </w:r>
    </w:p>
    <w:p w:rsidR="00037438" w:rsidRDefault="00037438" w:rsidP="00037438">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037438" w:rsidRDefault="00037438" w:rsidP="00037438">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037438" w:rsidRDefault="00037438" w:rsidP="00037438">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037438" w:rsidRDefault="00037438" w:rsidP="00037438">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037438" w:rsidRDefault="00037438" w:rsidP="00037438">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037438" w:rsidRDefault="00037438" w:rsidP="00037438">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2974BB" w:rsidRDefault="00037438" w:rsidP="00037438">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w:t>
      </w:r>
    </w:p>
    <w:p w:rsidR="002974BB" w:rsidRDefault="002974BB">
      <w:pPr>
        <w:spacing w:line="240" w:lineRule="auto"/>
        <w:rPr>
          <w:rFonts w:ascii="Arial" w:hAnsi="Arial" w:cs="Arial"/>
          <w:sz w:val="20"/>
          <w:szCs w:val="20"/>
        </w:rPr>
      </w:pPr>
      <w:r>
        <w:rPr>
          <w:rFonts w:ascii="Arial" w:hAnsi="Arial" w:cs="Arial"/>
          <w:sz w:val="20"/>
          <w:szCs w:val="20"/>
        </w:rPr>
        <w:br w:type="page"/>
      </w:r>
    </w:p>
    <w:p w:rsidR="00037438" w:rsidRDefault="00037438" w:rsidP="00037438">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1500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rsidR="00037438" w:rsidRDefault="00037438" w:rsidP="00037438">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rsidR="00037438" w:rsidRDefault="00037438" w:rsidP="00037438">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rsidR="00037438" w:rsidRDefault="00037438" w:rsidP="00037438">
      <w:pPr>
        <w:rPr>
          <w:rFonts w:ascii="Arial" w:hAnsi="Arial" w:cs="Arial"/>
          <w:sz w:val="20"/>
          <w:szCs w:val="20"/>
        </w:rPr>
      </w:pPr>
      <w:r>
        <w:rPr>
          <w:rFonts w:ascii="Arial" w:hAnsi="Arial" w:cs="Arial"/>
          <w:sz w:val="20"/>
          <w:szCs w:val="20"/>
        </w:rPr>
        <w:t xml:space="preserve">Die Unterstellhöhe bei der WMF 1500 S+ beträgt </w:t>
      </w:r>
      <w:r w:rsidR="0039684A">
        <w:rPr>
          <w:rFonts w:ascii="Arial" w:hAnsi="Arial" w:cs="Arial"/>
          <w:sz w:val="20"/>
          <w:szCs w:val="20"/>
        </w:rPr>
        <w:t>66</w:t>
      </w:r>
      <w:r>
        <w:rPr>
          <w:rFonts w:ascii="Arial" w:hAnsi="Arial" w:cs="Arial"/>
          <w:sz w:val="20"/>
          <w:szCs w:val="20"/>
        </w:rPr>
        <w:t xml:space="preserve"> bis </w:t>
      </w:r>
      <w:r w:rsidR="0039684A">
        <w:rPr>
          <w:rFonts w:ascii="Arial" w:hAnsi="Arial" w:cs="Arial"/>
          <w:sz w:val="20"/>
          <w:szCs w:val="20"/>
        </w:rPr>
        <w:t>166</w:t>
      </w:r>
      <w:r>
        <w:rPr>
          <w:rFonts w:ascii="Arial" w:hAnsi="Arial" w:cs="Arial"/>
          <w:sz w:val="20"/>
          <w:szCs w:val="20"/>
        </w:rPr>
        <w:t xml:space="preserve"> mm. Der Auslauf ist mittig installiert und automatisch höhenverstellbar. Dabei wird die Höhe pro Getränketyp und Gefäß eingespeichert. Um Schäden bei der Verwendung anderer Gefäße zu vermeiden, verfügt der Auslauf über eine Kollisions-Kontrolle. </w:t>
      </w:r>
    </w:p>
    <w:p w:rsidR="00037438" w:rsidRDefault="00037438" w:rsidP="00037438">
      <w:pPr>
        <w:rPr>
          <w:rFonts w:ascii="Arial" w:hAnsi="Arial" w:cs="Arial"/>
          <w:sz w:val="20"/>
          <w:szCs w:val="20"/>
        </w:rPr>
      </w:pPr>
      <w:r>
        <w:rPr>
          <w:rFonts w:ascii="Arial" w:hAnsi="Arial" w:cs="Arial"/>
          <w:sz w:val="20"/>
          <w:szCs w:val="20"/>
        </w:rPr>
        <w:t>Der Heißwasserauslauf hat eine Unterstellhöhe von 101 mm.</w:t>
      </w:r>
    </w:p>
    <w:p w:rsidR="00037438" w:rsidRDefault="00037438" w:rsidP="00037438">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037438" w:rsidRDefault="00037438" w:rsidP="00037438">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037438" w:rsidRDefault="00037438" w:rsidP="00037438">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037438" w:rsidRDefault="00037438" w:rsidP="00037438">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037438" w:rsidRDefault="00037438" w:rsidP="00037438">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037438" w:rsidRDefault="00037438" w:rsidP="00037438">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037438" w:rsidRDefault="00037438" w:rsidP="00037438">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822BEC" w:rsidRPr="00FC27D6" w:rsidRDefault="00822BEC" w:rsidP="00822BEC">
      <w:pPr>
        <w:rPr>
          <w:rFonts w:ascii="Arial" w:hAnsi="Arial" w:cs="Arial"/>
          <w:sz w:val="20"/>
          <w:szCs w:val="20"/>
        </w:rPr>
      </w:pPr>
      <w:r w:rsidRPr="00FC27D6">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FC27D6">
        <w:rPr>
          <w:rFonts w:ascii="Arial" w:hAnsi="Arial" w:cs="Arial"/>
          <w:sz w:val="20"/>
          <w:szCs w:val="20"/>
        </w:rPr>
        <w:t>timergesteuert</w:t>
      </w:r>
      <w:proofErr w:type="spellEnd"/>
      <w:r w:rsidRPr="00FC27D6">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rsidR="00037438" w:rsidRDefault="00822BEC" w:rsidP="00822BEC">
      <w:pPr>
        <w:rPr>
          <w:rFonts w:ascii="Arial" w:hAnsi="Arial" w:cs="Arial"/>
          <w:sz w:val="20"/>
          <w:szCs w:val="20"/>
        </w:rPr>
      </w:pPr>
      <w:r w:rsidRPr="00FC27D6">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FC27D6">
        <w:rPr>
          <w:rFonts w:ascii="Arial" w:hAnsi="Arial" w:cs="Arial"/>
          <w:sz w:val="20"/>
          <w:szCs w:val="20"/>
        </w:rPr>
        <w:t>BxTxH</w:t>
      </w:r>
      <w:proofErr w:type="spellEnd"/>
      <w:r w:rsidRPr="00FC27D6">
        <w:rPr>
          <w:rFonts w:ascii="Arial" w:hAnsi="Arial" w:cs="Arial"/>
          <w:sz w:val="20"/>
          <w:szCs w:val="20"/>
        </w:rPr>
        <w:t>: ca.12x12x36cm).</w:t>
      </w:r>
    </w:p>
    <w:p w:rsidR="00822BEC" w:rsidRDefault="00822BEC" w:rsidP="00037438">
      <w:pPr>
        <w:rPr>
          <w:rFonts w:ascii="Arial" w:hAnsi="Arial" w:cs="Arial"/>
          <w:sz w:val="20"/>
          <w:szCs w:val="20"/>
        </w:rPr>
      </w:pPr>
    </w:p>
    <w:p w:rsidR="00037438" w:rsidRDefault="00037438" w:rsidP="00037438">
      <w:pPr>
        <w:rPr>
          <w:rFonts w:ascii="Arial" w:hAnsi="Arial" w:cs="Arial"/>
          <w:sz w:val="20"/>
          <w:szCs w:val="20"/>
        </w:rPr>
      </w:pPr>
      <w:r>
        <w:rPr>
          <w:rFonts w:ascii="Arial" w:hAnsi="Arial" w:cs="Arial"/>
          <w:sz w:val="20"/>
          <w:szCs w:val="20"/>
        </w:rPr>
        <w:lastRenderedPageBreak/>
        <w:t>Um auch den zunehmenden Regularien in Bezug auf die Angaben von Nährwerten gerecht zu werden, lassen sich alle Nährwertangaben pro Getränk oder pro 100 ml auf dem Display anzeigen.</w:t>
      </w:r>
    </w:p>
    <w:p w:rsidR="00037438" w:rsidRDefault="00037438" w:rsidP="00037438">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037438" w:rsidRDefault="00037438" w:rsidP="00037438">
      <w:pPr>
        <w:rPr>
          <w:rFonts w:ascii="Arial" w:hAnsi="Arial" w:cs="Arial"/>
          <w:sz w:val="20"/>
          <w:szCs w:val="20"/>
        </w:rPr>
      </w:pPr>
    </w:p>
    <w:p w:rsidR="00037438" w:rsidRDefault="00037438" w:rsidP="00037438">
      <w:pPr>
        <w:rPr>
          <w:rFonts w:ascii="Arial" w:hAnsi="Arial" w:cs="Arial"/>
          <w:b/>
          <w:sz w:val="20"/>
          <w:szCs w:val="20"/>
        </w:rPr>
      </w:pPr>
    </w:p>
    <w:p w:rsidR="00037438" w:rsidRDefault="00037438" w:rsidP="00037438">
      <w:pPr>
        <w:rPr>
          <w:rFonts w:ascii="Arial" w:hAnsi="Arial" w:cs="Arial"/>
          <w:b/>
          <w:sz w:val="20"/>
          <w:szCs w:val="20"/>
        </w:rPr>
      </w:pPr>
      <w:r>
        <w:rPr>
          <w:rFonts w:ascii="Arial" w:hAnsi="Arial" w:cs="Arial"/>
          <w:b/>
          <w:sz w:val="20"/>
          <w:szCs w:val="20"/>
        </w:rPr>
        <w:t>Installation</w:t>
      </w:r>
    </w:p>
    <w:p w:rsidR="00037438" w:rsidRDefault="00037438" w:rsidP="00037438">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037438" w:rsidRDefault="00037438" w:rsidP="00037438">
      <w:pPr>
        <w:rPr>
          <w:rFonts w:ascii="Arial" w:hAnsi="Arial" w:cs="Arial"/>
          <w:sz w:val="20"/>
          <w:szCs w:val="20"/>
        </w:rPr>
      </w:pPr>
    </w:p>
    <w:p w:rsidR="00037438" w:rsidRDefault="00037438" w:rsidP="00037438">
      <w:pPr>
        <w:rPr>
          <w:rFonts w:ascii="Arial" w:hAnsi="Arial" w:cs="Arial"/>
          <w:b/>
          <w:sz w:val="16"/>
          <w:szCs w:val="16"/>
        </w:rPr>
      </w:pPr>
      <w:r>
        <w:rPr>
          <w:rFonts w:ascii="Arial" w:hAnsi="Arial" w:cs="Arial"/>
          <w:b/>
          <w:sz w:val="16"/>
          <w:szCs w:val="16"/>
        </w:rPr>
        <w:t xml:space="preserve">WMF GmbH Art. Nr. 03 1920 </w:t>
      </w:r>
      <w:r w:rsidR="00822BEC">
        <w:rPr>
          <w:rFonts w:ascii="Arial" w:hAnsi="Arial" w:cs="Arial"/>
          <w:b/>
          <w:sz w:val="16"/>
          <w:szCs w:val="16"/>
        </w:rPr>
        <w:t>7</w:t>
      </w:r>
      <w:r>
        <w:rPr>
          <w:rFonts w:ascii="Arial" w:hAnsi="Arial" w:cs="Arial"/>
          <w:b/>
          <w:sz w:val="16"/>
          <w:szCs w:val="16"/>
        </w:rPr>
        <w:t>000</w:t>
      </w: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BDE0EE6-6C2E-414C-AD5D-DD704864A76E}"/>
    <w:embedBold r:id="rId2" w:fontKey="{576204FC-BA50-4ACA-BD03-35B4A9C0774D}"/>
    <w:embedItalic r:id="rId3" w:fontKey="{D7D1A364-778F-4634-867E-BBF7F6B45CCE}"/>
    <w:embedBoldItalic r:id="rId4" w:fontKey="{B70F9BE4-E2BE-49D8-B02B-57724A67080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7314367-D45E-4C5A-8B8F-6CC8D2A86D84}"/>
  </w:font>
  <w:font w:name="Cambria">
    <w:panose1 w:val="02040503050406030204"/>
    <w:charset w:val="00"/>
    <w:family w:val="roman"/>
    <w:pitch w:val="variable"/>
    <w:sig w:usb0="E00006FF" w:usb1="420024FF" w:usb2="02000000" w:usb3="00000000" w:csb0="0000019F" w:csb1="00000000"/>
    <w:embedRegular r:id="rId6" w:fontKey="{C2FDF39D-1CAB-4FC6-A69B-4A168D3234BD}"/>
  </w:font>
  <w:font w:name="Calibri">
    <w:panose1 w:val="020F0502020204030204"/>
    <w:charset w:val="00"/>
    <w:family w:val="swiss"/>
    <w:pitch w:val="variable"/>
    <w:sig w:usb0="E4002EFF" w:usb1="C000247B" w:usb2="00000009" w:usb3="00000000" w:csb0="000001FF" w:csb1="00000000"/>
    <w:embedRegular r:id="rId7" w:fontKey="{2D65429E-400F-4BFA-9F10-1BD982B1FFC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F0" w:rsidRDefault="00F75FF0" w:rsidP="00F75FF0">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F75FF0" w:rsidRDefault="00822BEC" w:rsidP="00F75FF0">
                          <w:pPr>
                            <w:pStyle w:val="Fuzeile"/>
                            <w:rPr>
                              <w:rFonts w:ascii="Arial" w:hAnsi="Arial" w:cs="Arial"/>
                              <w:sz w:val="14"/>
                              <w:szCs w:val="14"/>
                            </w:rPr>
                          </w:pPr>
                          <w:hyperlink r:id="rId2" w:history="1">
                            <w:r w:rsidR="00F75FF0">
                              <w:rPr>
                                <w:rStyle w:val="Hyperlink"/>
                                <w:rFonts w:ascii="Arial" w:hAnsi="Arial" w:cs="Arial"/>
                                <w:sz w:val="14"/>
                                <w:szCs w:val="14"/>
                              </w:rPr>
                              <w:t>https://www.wmf-coffeemachines.com/de_de/service/fachplanerservice.html</w:t>
                            </w:r>
                          </w:hyperlink>
                          <w:r w:rsidR="00F75FF0">
                            <w:rPr>
                              <w:rFonts w:ascii="Arial" w:hAnsi="Arial" w:cs="Arial"/>
                              <w:sz w:val="14"/>
                              <w:szCs w:val="14"/>
                            </w:rPr>
                            <w:t xml:space="preserve"> </w:t>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p>
                        <w:p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F75FF0" w:rsidRDefault="00822BEC" w:rsidP="00F75FF0">
                    <w:pPr>
                      <w:pStyle w:val="Fuzeile"/>
                      <w:rPr>
                        <w:rFonts w:ascii="Arial" w:hAnsi="Arial" w:cs="Arial"/>
                        <w:sz w:val="14"/>
                        <w:szCs w:val="14"/>
                      </w:rPr>
                    </w:pPr>
                    <w:hyperlink r:id="rId3" w:history="1">
                      <w:r w:rsidR="00F75FF0">
                        <w:rPr>
                          <w:rStyle w:val="Hyperlink"/>
                          <w:rFonts w:ascii="Arial" w:hAnsi="Arial" w:cs="Arial"/>
                          <w:sz w:val="14"/>
                          <w:szCs w:val="14"/>
                        </w:rPr>
                        <w:t>https://www.wmf-coffeemachines.com/de_de/service/fachplanerservice.html</w:t>
                      </w:r>
                    </w:hyperlink>
                    <w:r w:rsidR="00F75FF0">
                      <w:rPr>
                        <w:rFonts w:ascii="Arial" w:hAnsi="Arial" w:cs="Arial"/>
                        <w:sz w:val="14"/>
                        <w:szCs w:val="14"/>
                      </w:rPr>
                      <w:t xml:space="preserve"> </w:t>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p>
                  <w:p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F75FF0" w:rsidRDefault="00B840A8" w:rsidP="00F75FF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37438"/>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74BB"/>
    <w:rsid w:val="002A0C08"/>
    <w:rsid w:val="002A2032"/>
    <w:rsid w:val="002B5B88"/>
    <w:rsid w:val="002B64D2"/>
    <w:rsid w:val="002E526E"/>
    <w:rsid w:val="00300ECA"/>
    <w:rsid w:val="00314967"/>
    <w:rsid w:val="003305EF"/>
    <w:rsid w:val="00336330"/>
    <w:rsid w:val="00343141"/>
    <w:rsid w:val="00344D03"/>
    <w:rsid w:val="00375F73"/>
    <w:rsid w:val="00376352"/>
    <w:rsid w:val="0039684A"/>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95608"/>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2BEC"/>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5061"/>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62FB3"/>
    <w:rsid w:val="00F75FF0"/>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14D73751"/>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0425909">
      <w:bodyDiv w:val="1"/>
      <w:marLeft w:val="0"/>
      <w:marRight w:val="0"/>
      <w:marTop w:val="0"/>
      <w:marBottom w:val="0"/>
      <w:divBdr>
        <w:top w:val="none" w:sz="0" w:space="0" w:color="auto"/>
        <w:left w:val="none" w:sz="0" w:space="0" w:color="auto"/>
        <w:bottom w:val="none" w:sz="0" w:space="0" w:color="auto"/>
        <w:right w:val="none" w:sz="0" w:space="0" w:color="auto"/>
      </w:divBdr>
    </w:div>
    <w:div w:id="1768962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1030</Words>
  <Characters>6979</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2020-01-17T10:01:00Z</dcterms:created>
  <dcterms:modified xsi:type="dcterms:W3CDTF">2021-12-22T10:34:00Z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